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2B" w:rsidRPr="00B65B2B" w:rsidRDefault="002D10E6" w:rsidP="00B65B2B">
      <w:pPr>
        <w:spacing w:line="520" w:lineRule="exact"/>
        <w:jc w:val="center"/>
        <w:rPr>
          <w:rFonts w:ascii="標楷體" w:eastAsia="標楷體" w:hAnsi="標楷體"/>
          <w:b/>
          <w:sz w:val="32"/>
          <w:u w:val="single"/>
        </w:rPr>
      </w:pPr>
      <w:r>
        <w:rPr>
          <w:rFonts w:ascii="標楷體" w:eastAsia="標楷體" w:hAnsi="標楷體" w:hint="eastAsia"/>
          <w:b/>
          <w:sz w:val="32"/>
          <w:u w:val="single"/>
        </w:rPr>
        <w:t>行政院農業委員會水產試驗所</w:t>
      </w:r>
    </w:p>
    <w:p w:rsidR="00852EDD" w:rsidRDefault="00F1297D" w:rsidP="007845CB">
      <w:pPr>
        <w:spacing w:line="5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w:t>
      </w:r>
      <w:r w:rsidRPr="00F1297D">
        <w:rPr>
          <w:rFonts w:ascii="標楷體" w:eastAsia="標楷體" w:hAnsi="標楷體" w:hint="eastAsia"/>
          <w:b/>
          <w:color w:val="000000"/>
          <w:sz w:val="32"/>
          <w:szCs w:val="32"/>
        </w:rPr>
        <w:t>水產養殖自感知決策與數位專家服務系統之研發與建置</w:t>
      </w:r>
      <w:r>
        <w:rPr>
          <w:rFonts w:ascii="標楷體" w:eastAsia="標楷體" w:hAnsi="標楷體" w:hint="eastAsia"/>
          <w:b/>
          <w:color w:val="000000"/>
          <w:sz w:val="32"/>
          <w:szCs w:val="32"/>
        </w:rPr>
        <w:t>】</w:t>
      </w:r>
    </w:p>
    <w:p w:rsidR="00B65B2B" w:rsidRPr="00B65B2B" w:rsidRDefault="00B65B2B" w:rsidP="007845CB">
      <w:pPr>
        <w:spacing w:line="520" w:lineRule="exact"/>
        <w:jc w:val="center"/>
        <w:rPr>
          <w:rFonts w:ascii="標楷體" w:eastAsia="標楷體" w:hAnsi="標楷體"/>
          <w:b/>
          <w:sz w:val="32"/>
          <w:u w:val="single"/>
        </w:rPr>
      </w:pPr>
      <w:r w:rsidRPr="00B65B2B">
        <w:rPr>
          <w:rFonts w:ascii="標楷體" w:eastAsia="標楷體" w:hAnsi="標楷體" w:hint="eastAsia"/>
          <w:b/>
          <w:sz w:val="32"/>
          <w:u w:val="single"/>
        </w:rPr>
        <w:t>投標廠商評選須知</w:t>
      </w:r>
    </w:p>
    <w:p w:rsidR="00631A03" w:rsidRDefault="00631A03" w:rsidP="003A3C56">
      <w:pPr>
        <w:numPr>
          <w:ilvl w:val="0"/>
          <w:numId w:val="1"/>
        </w:numPr>
        <w:spacing w:line="440" w:lineRule="exact"/>
        <w:jc w:val="both"/>
        <w:rPr>
          <w:rFonts w:ascii="標楷體" w:eastAsia="標楷體" w:hAnsi="標楷體"/>
          <w:sz w:val="28"/>
        </w:rPr>
      </w:pPr>
      <w:r>
        <w:rPr>
          <w:rFonts w:ascii="標楷體" w:eastAsia="標楷體" w:hAnsi="標楷體" w:hint="eastAsia"/>
          <w:sz w:val="28"/>
        </w:rPr>
        <w:t>本案將由本</w:t>
      </w:r>
      <w:r w:rsidR="005802B8">
        <w:rPr>
          <w:rFonts w:ascii="標楷體" w:eastAsia="標楷體" w:hAnsi="標楷體" w:hint="eastAsia"/>
          <w:sz w:val="28"/>
        </w:rPr>
        <w:t>機關</w:t>
      </w:r>
      <w:r w:rsidR="00F1297D">
        <w:rPr>
          <w:rFonts w:ascii="標楷體" w:eastAsia="標楷體" w:hAnsi="標楷體" w:hint="eastAsia"/>
          <w:sz w:val="28"/>
        </w:rPr>
        <w:t>比照</w:t>
      </w:r>
      <w:r>
        <w:rPr>
          <w:rFonts w:ascii="標楷體" w:eastAsia="標楷體" w:hAnsi="標楷體" w:hint="eastAsia"/>
          <w:sz w:val="28"/>
        </w:rPr>
        <w:t>「採購評選委員會組織準則」成立</w:t>
      </w:r>
      <w:r w:rsidR="00E13A86">
        <w:rPr>
          <w:rFonts w:ascii="標楷體" w:eastAsia="標楷體" w:hAnsi="標楷體" w:hint="eastAsia"/>
          <w:sz w:val="28"/>
        </w:rPr>
        <w:t>採購</w:t>
      </w:r>
      <w:r>
        <w:rPr>
          <w:rFonts w:ascii="標楷體" w:eastAsia="標楷體" w:hAnsi="標楷體" w:hint="eastAsia"/>
          <w:sz w:val="28"/>
        </w:rPr>
        <w:t>評選委員會</w:t>
      </w:r>
      <w:r w:rsidR="00E13A86">
        <w:rPr>
          <w:rFonts w:ascii="標楷體" w:eastAsia="標楷體" w:hAnsi="標楷體" w:hint="eastAsia"/>
          <w:sz w:val="28"/>
        </w:rPr>
        <w:t>（下稱評選委員會）</w:t>
      </w:r>
      <w:r>
        <w:rPr>
          <w:rFonts w:ascii="標楷體" w:eastAsia="標楷體" w:hAnsi="標楷體" w:hint="eastAsia"/>
          <w:sz w:val="28"/>
        </w:rPr>
        <w:t>，並依「採購評選委員會審議規則」</w:t>
      </w:r>
      <w:r w:rsidR="00E4686C">
        <w:rPr>
          <w:rFonts w:ascii="標楷體" w:eastAsia="標楷體" w:hAnsi="標楷體" w:hint="eastAsia"/>
          <w:sz w:val="28"/>
        </w:rPr>
        <w:t>及準用</w:t>
      </w:r>
      <w:r w:rsidR="00E4686C" w:rsidRPr="00E4686C">
        <w:rPr>
          <w:rFonts w:ascii="標楷體" w:eastAsia="標楷體" w:hAnsi="標楷體" w:hint="eastAsia"/>
          <w:sz w:val="28"/>
        </w:rPr>
        <w:t>「最有利標評選辦法」</w:t>
      </w:r>
      <w:r>
        <w:rPr>
          <w:rFonts w:ascii="標楷體" w:eastAsia="標楷體" w:hAnsi="標楷體" w:hint="eastAsia"/>
          <w:sz w:val="28"/>
        </w:rPr>
        <w:t>辦理評選。</w:t>
      </w:r>
    </w:p>
    <w:p w:rsidR="00631A03" w:rsidRDefault="00631A03" w:rsidP="003A3C56">
      <w:pPr>
        <w:numPr>
          <w:ilvl w:val="0"/>
          <w:numId w:val="1"/>
        </w:numPr>
        <w:snapToGrid w:val="0"/>
        <w:spacing w:line="440" w:lineRule="exact"/>
        <w:jc w:val="both"/>
        <w:rPr>
          <w:rFonts w:ascii="標楷體" w:eastAsia="標楷體" w:hAnsi="標楷體"/>
          <w:sz w:val="28"/>
        </w:rPr>
      </w:pPr>
      <w:r>
        <w:rPr>
          <w:rFonts w:ascii="標楷體" w:eastAsia="標楷體" w:hAnsi="標楷體" w:hint="eastAsia"/>
          <w:sz w:val="28"/>
        </w:rPr>
        <w:t>評選作業：</w:t>
      </w:r>
    </w:p>
    <w:p w:rsidR="00F93389" w:rsidRDefault="005C3E21" w:rsidP="00F93389">
      <w:pPr>
        <w:numPr>
          <w:ilvl w:val="0"/>
          <w:numId w:val="34"/>
        </w:numPr>
        <w:snapToGrid w:val="0"/>
        <w:spacing w:line="440" w:lineRule="exact"/>
        <w:ind w:rightChars="28" w:right="67"/>
        <w:jc w:val="both"/>
        <w:rPr>
          <w:rFonts w:ascii="標楷體" w:eastAsia="標楷體" w:hAnsi="標楷體"/>
          <w:sz w:val="28"/>
        </w:rPr>
      </w:pPr>
      <w:r w:rsidRPr="005C3E21">
        <w:rPr>
          <w:rFonts w:ascii="標楷體" w:eastAsia="標楷體" w:hAnsi="標楷體" w:hint="eastAsia"/>
          <w:sz w:val="28"/>
        </w:rPr>
        <w:t>投標文件經審查合於招標文件規定者，始得為協商及評選之對象。</w:t>
      </w:r>
    </w:p>
    <w:p w:rsidR="005A53AB" w:rsidRPr="005C3E21" w:rsidRDefault="000E5AA0" w:rsidP="00F93389">
      <w:pPr>
        <w:numPr>
          <w:ilvl w:val="0"/>
          <w:numId w:val="34"/>
        </w:numPr>
        <w:snapToGrid w:val="0"/>
        <w:spacing w:line="440" w:lineRule="exact"/>
        <w:ind w:rightChars="28" w:right="67"/>
        <w:jc w:val="both"/>
        <w:rPr>
          <w:rFonts w:ascii="標楷體" w:eastAsia="標楷體" w:hAnsi="標楷體"/>
          <w:sz w:val="28"/>
        </w:rPr>
      </w:pPr>
      <w:r w:rsidRPr="005C3E21">
        <w:rPr>
          <w:rFonts w:ascii="標楷體" w:eastAsia="標楷體" w:hAnsi="標楷體" w:hint="eastAsia"/>
          <w:sz w:val="28"/>
        </w:rPr>
        <w:t>符合本案招標文件規定之廠商，本機關通知前來簡報</w:t>
      </w:r>
      <w:r w:rsidRPr="00F93389">
        <w:rPr>
          <w:rFonts w:ascii="標楷體" w:eastAsia="標楷體" w:hAnsi="標楷體" w:hint="eastAsia"/>
          <w:sz w:val="28"/>
        </w:rPr>
        <w:t>詢答</w:t>
      </w:r>
      <w:r w:rsidRPr="005C3E21">
        <w:rPr>
          <w:rFonts w:ascii="標楷體" w:eastAsia="標楷體" w:hAnsi="標楷體" w:hint="eastAsia"/>
          <w:sz w:val="28"/>
        </w:rPr>
        <w:t>。</w:t>
      </w:r>
    </w:p>
    <w:p w:rsidR="00F1297D" w:rsidRDefault="006B0058" w:rsidP="008B768C">
      <w:pPr>
        <w:numPr>
          <w:ilvl w:val="0"/>
          <w:numId w:val="1"/>
        </w:numPr>
        <w:spacing w:line="440" w:lineRule="exact"/>
        <w:rPr>
          <w:rFonts w:ascii="標楷體" w:eastAsia="標楷體" w:hAnsi="標楷體"/>
          <w:sz w:val="28"/>
        </w:rPr>
      </w:pPr>
      <w:r w:rsidRPr="008561CF">
        <w:rPr>
          <w:rFonts w:ascii="標楷體" w:eastAsia="標楷體" w:hAnsi="標楷體" w:cs="HiddenHorzOCR" w:hint="eastAsia"/>
          <w:kern w:val="0"/>
          <w:sz w:val="28"/>
          <w:szCs w:val="28"/>
        </w:rPr>
        <w:t>評選評分標準</w:t>
      </w:r>
      <w:r>
        <w:rPr>
          <w:rFonts w:ascii="標楷體" w:eastAsia="標楷體" w:hAnsi="標楷體" w:cs="HiddenHorzOCR" w:hint="eastAsia"/>
          <w:kern w:val="0"/>
          <w:sz w:val="28"/>
          <w:szCs w:val="28"/>
        </w:rPr>
        <w:t>：</w:t>
      </w:r>
      <w:r>
        <w:rPr>
          <w:rFonts w:ascii="標楷體" w:eastAsia="標楷體" w:hAnsi="標楷體" w:hint="eastAsia"/>
          <w:sz w:val="28"/>
        </w:rPr>
        <w:t xml:space="preserve"> (依據工程會「</w:t>
      </w:r>
      <w:r w:rsidRPr="00C22149">
        <w:rPr>
          <w:rFonts w:ascii="標楷體" w:eastAsia="標楷體" w:hAnsi="標楷體" w:hint="eastAsia"/>
          <w:sz w:val="28"/>
        </w:rPr>
        <w:t>資訊服務採購評選項目及配分權重範例</w:t>
      </w:r>
      <w:r>
        <w:rPr>
          <w:rFonts w:ascii="標楷體" w:eastAsia="標楷體" w:hAnsi="標楷體" w:hint="eastAsia"/>
          <w:sz w:val="28"/>
        </w:rPr>
        <w:t>」-「</w:t>
      </w:r>
      <w:r w:rsidRPr="00C22149">
        <w:rPr>
          <w:rFonts w:ascii="標楷體" w:eastAsia="標楷體" w:hAnsi="標楷體" w:hint="eastAsia"/>
          <w:sz w:val="28"/>
        </w:rPr>
        <w:t>系統建置及營運</w:t>
      </w:r>
      <w:r>
        <w:rPr>
          <w:rFonts w:ascii="標楷體" w:eastAsia="標楷體" w:hAnsi="標楷體" w:hint="eastAsia"/>
          <w:sz w:val="28"/>
        </w:rPr>
        <w:t>」)</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5954"/>
        <w:gridCol w:w="929"/>
      </w:tblGrid>
      <w:tr w:rsidR="00F1297D" w:rsidRPr="00C71CEB" w:rsidTr="003A0A7C">
        <w:trPr>
          <w:tblHeader/>
        </w:trPr>
        <w:tc>
          <w:tcPr>
            <w:tcW w:w="2126"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hAnsi="標楷體"/>
                <w:sz w:val="28"/>
                <w:szCs w:val="28"/>
              </w:rPr>
            </w:pPr>
            <w:r w:rsidRPr="00133DD2">
              <w:rPr>
                <w:rFonts w:eastAsia="標楷體" w:hAnsi="標楷體"/>
                <w:sz w:val="28"/>
                <w:szCs w:val="28"/>
              </w:rPr>
              <w:t>評選項目</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hAnsi="標楷體"/>
                <w:sz w:val="28"/>
                <w:szCs w:val="28"/>
              </w:rPr>
            </w:pPr>
            <w:r w:rsidRPr="00133DD2">
              <w:rPr>
                <w:rFonts w:eastAsia="標楷體" w:hAnsi="標楷體"/>
                <w:sz w:val="28"/>
                <w:szCs w:val="28"/>
              </w:rPr>
              <w:t>評選</w:t>
            </w:r>
            <w:r>
              <w:rPr>
                <w:rFonts w:eastAsia="標楷體" w:hAnsi="標楷體" w:hint="eastAsia"/>
                <w:sz w:val="28"/>
                <w:szCs w:val="28"/>
              </w:rPr>
              <w:t>內容</w:t>
            </w:r>
          </w:p>
        </w:tc>
        <w:tc>
          <w:tcPr>
            <w:tcW w:w="929"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sz w:val="28"/>
                <w:szCs w:val="28"/>
              </w:rPr>
            </w:pPr>
            <w:r w:rsidRPr="00133DD2">
              <w:rPr>
                <w:rFonts w:eastAsia="標楷體" w:hint="eastAsia"/>
                <w:sz w:val="28"/>
                <w:szCs w:val="28"/>
              </w:rPr>
              <w:t>配分</w:t>
            </w:r>
          </w:p>
        </w:tc>
      </w:tr>
      <w:tr w:rsidR="00F1297D" w:rsidRPr="00C71CEB" w:rsidTr="00F1297D">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r w:rsidRPr="00133DD2">
              <w:rPr>
                <w:rFonts w:eastAsia="標楷體" w:hAnsi="標楷體"/>
                <w:sz w:val="28"/>
                <w:szCs w:val="28"/>
              </w:rPr>
              <w:t>團隊專業能力及經驗</w:t>
            </w:r>
            <w:r w:rsidRPr="00133DD2">
              <w:rPr>
                <w:rFonts w:eastAsia="標楷體" w:hAnsi="標楷體" w:hint="eastAsia"/>
                <w:sz w:val="28"/>
                <w:szCs w:val="28"/>
              </w:rPr>
              <w:t>(20%)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sz w:val="28"/>
                <w:szCs w:val="28"/>
              </w:rPr>
              <w:t>1.</w:t>
            </w:r>
            <w:r w:rsidRPr="00133DD2">
              <w:rPr>
                <w:rFonts w:eastAsia="標楷體" w:hAnsi="標楷體"/>
                <w:sz w:val="28"/>
                <w:szCs w:val="28"/>
              </w:rPr>
              <w:t>計畫主持人</w:t>
            </w:r>
            <w:r w:rsidRPr="00133DD2">
              <w:rPr>
                <w:rFonts w:eastAsia="標楷體" w:hAnsi="標楷體"/>
                <w:sz w:val="28"/>
                <w:szCs w:val="28"/>
              </w:rPr>
              <w:t>(</w:t>
            </w:r>
            <w:r w:rsidRPr="00133DD2">
              <w:rPr>
                <w:rFonts w:eastAsia="標楷體" w:hAnsi="標楷體"/>
                <w:sz w:val="28"/>
                <w:szCs w:val="28"/>
              </w:rPr>
              <w:t>含共</w:t>
            </w:r>
            <w:r w:rsidRPr="00133DD2">
              <w:rPr>
                <w:rFonts w:eastAsia="標楷體" w:hAnsi="標楷體"/>
                <w:sz w:val="28"/>
                <w:szCs w:val="28"/>
              </w:rPr>
              <w:t>/</w:t>
            </w:r>
            <w:r w:rsidRPr="00133DD2">
              <w:rPr>
                <w:rFonts w:eastAsia="標楷體" w:hAnsi="標楷體"/>
                <w:sz w:val="28"/>
                <w:szCs w:val="28"/>
              </w:rPr>
              <w:t>協同主持人</w:t>
            </w:r>
            <w:r w:rsidRPr="00133DD2">
              <w:rPr>
                <w:rFonts w:eastAsia="標楷體" w:hAnsi="標楷體"/>
                <w:sz w:val="28"/>
                <w:szCs w:val="28"/>
              </w:rPr>
              <w:t>)</w:t>
            </w:r>
            <w:r w:rsidRPr="00133DD2">
              <w:rPr>
                <w:rFonts w:eastAsia="標楷體" w:hAnsi="標楷體"/>
                <w:sz w:val="28"/>
                <w:szCs w:val="28"/>
              </w:rPr>
              <w:t>及工作成員名單，各人員所任工作，與本案相關之學經歷</w:t>
            </w:r>
            <w:r w:rsidRPr="00133DD2">
              <w:rPr>
                <w:rFonts w:eastAsia="標楷體" w:hAnsi="標楷體" w:hint="eastAsia"/>
                <w:sz w:val="28"/>
                <w:szCs w:val="28"/>
              </w:rPr>
              <w:t>、專業技術證照、取得與採購案相關認（驗）證、訓練合格證明，有何優良或不良事蹟等情形，所列人員如何投入本案工作，如何確保非僅掛名</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20</w:t>
            </w: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sz w:val="28"/>
                <w:szCs w:val="28"/>
              </w:rPr>
              <w:t>2.</w:t>
            </w:r>
            <w:r w:rsidRPr="00133DD2">
              <w:rPr>
                <w:rFonts w:eastAsia="標楷體" w:hAnsi="標楷體" w:hint="eastAsia"/>
                <w:sz w:val="28"/>
                <w:szCs w:val="28"/>
              </w:rPr>
              <w:t>與本案有關且已完成之實績</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3</w:t>
            </w:r>
            <w:r w:rsidRPr="00133DD2">
              <w:rPr>
                <w:rFonts w:eastAsia="標楷體" w:hAnsi="標楷體"/>
                <w:sz w:val="28"/>
                <w:szCs w:val="28"/>
              </w:rPr>
              <w:t xml:space="preserve">. </w:t>
            </w:r>
            <w:r w:rsidRPr="00133DD2">
              <w:rPr>
                <w:rFonts w:eastAsia="標楷體" w:hAnsi="標楷體"/>
                <w:sz w:val="28"/>
                <w:szCs w:val="28"/>
              </w:rPr>
              <w:t>服務建議書之內容與格式</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r w:rsidRPr="00133DD2">
              <w:rPr>
                <w:rFonts w:eastAsia="標楷體" w:hAnsi="標楷體" w:hint="eastAsia"/>
                <w:sz w:val="28"/>
                <w:szCs w:val="28"/>
              </w:rPr>
              <w:t>執行能力及相關服務</w:t>
            </w:r>
            <w:r w:rsidRPr="00133DD2">
              <w:rPr>
                <w:rFonts w:eastAsia="標楷體" w:hAnsi="標楷體" w:hint="eastAsia"/>
                <w:sz w:val="28"/>
                <w:szCs w:val="28"/>
              </w:rPr>
              <w:t>(50%)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ind w:firstLineChars="25" w:firstLine="70"/>
              <w:jc w:val="both"/>
              <w:rPr>
                <w:rFonts w:eastAsia="標楷體" w:hAnsi="標楷體"/>
                <w:sz w:val="28"/>
                <w:szCs w:val="28"/>
              </w:rPr>
            </w:pPr>
            <w:r w:rsidRPr="00133DD2">
              <w:rPr>
                <w:rFonts w:eastAsia="標楷體" w:hAnsi="標楷體"/>
                <w:sz w:val="28"/>
                <w:szCs w:val="28"/>
              </w:rPr>
              <w:t>1.</w:t>
            </w:r>
            <w:r w:rsidRPr="00133DD2">
              <w:rPr>
                <w:rFonts w:eastAsia="標楷體" w:hAnsi="標楷體" w:hint="eastAsia"/>
                <w:sz w:val="28"/>
                <w:szCs w:val="28"/>
              </w:rPr>
              <w:t>主要工作人數及配置、工作計畫、預定進度、如何完整瞭解及配合機關需求、如何如期如質履約之說明</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50</w:t>
            </w: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2.</w:t>
            </w:r>
            <w:r w:rsidRPr="00133DD2">
              <w:rPr>
                <w:rFonts w:eastAsia="標楷體" w:hAnsi="標楷體" w:hint="eastAsia"/>
                <w:sz w:val="28"/>
                <w:szCs w:val="28"/>
              </w:rPr>
              <w:t>系統規劃之規劃及建置構想</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3.</w:t>
            </w:r>
            <w:r w:rsidRPr="00133DD2">
              <w:rPr>
                <w:rFonts w:eastAsia="標楷體" w:hAnsi="標楷體" w:hint="eastAsia"/>
                <w:sz w:val="28"/>
                <w:szCs w:val="28"/>
              </w:rPr>
              <w:t>系統整合技術及管理方法</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rPr>
                <w:rFonts w:eastAsia="標楷體" w:hAnsi="標楷體"/>
                <w:sz w:val="28"/>
                <w:szCs w:val="28"/>
              </w:rPr>
            </w:pPr>
            <w:r w:rsidRPr="00133DD2">
              <w:rPr>
                <w:rFonts w:eastAsia="標楷體" w:hAnsi="標楷體" w:hint="eastAsia"/>
                <w:sz w:val="28"/>
                <w:szCs w:val="28"/>
              </w:rPr>
              <w:t>4.</w:t>
            </w:r>
            <w:r w:rsidRPr="00133DD2">
              <w:rPr>
                <w:rFonts w:eastAsia="標楷體" w:hAnsi="標楷體" w:hint="eastAsia"/>
                <w:sz w:val="28"/>
                <w:szCs w:val="28"/>
              </w:rPr>
              <w:t>系統相容、擴充、穩定性</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5.</w:t>
            </w:r>
            <w:r w:rsidRPr="00133DD2">
              <w:rPr>
                <w:rFonts w:eastAsia="標楷體" w:hAnsi="標楷體" w:hint="eastAsia"/>
                <w:sz w:val="28"/>
                <w:szCs w:val="28"/>
              </w:rPr>
              <w:t>系統測試之規劃及執行方式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6.</w:t>
            </w:r>
            <w:r w:rsidRPr="00133DD2">
              <w:rPr>
                <w:rFonts w:eastAsia="標楷體" w:hAnsi="標楷體" w:hint="eastAsia"/>
                <w:sz w:val="28"/>
                <w:szCs w:val="28"/>
              </w:rPr>
              <w:t>營運期間所可能發生相關費用分析</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7.</w:t>
            </w:r>
            <w:r w:rsidRPr="00133DD2">
              <w:rPr>
                <w:rFonts w:eastAsia="標楷體" w:hAnsi="標楷體" w:hint="eastAsia"/>
                <w:sz w:val="28"/>
                <w:szCs w:val="28"/>
              </w:rPr>
              <w:t>服務水準及其達成之方法及提供之承諾</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8.</w:t>
            </w:r>
            <w:r w:rsidRPr="00133DD2">
              <w:rPr>
                <w:rFonts w:eastAsia="標楷體" w:hAnsi="標楷體" w:hint="eastAsia"/>
                <w:sz w:val="28"/>
                <w:szCs w:val="28"/>
              </w:rPr>
              <w:t>系統不中斷服務之風險管理（備援、履約應變及災害復原之規劃及執行方式）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9.</w:t>
            </w:r>
            <w:r w:rsidRPr="00133DD2">
              <w:rPr>
                <w:rFonts w:eastAsia="標楷體" w:hAnsi="標楷體" w:hint="eastAsia"/>
                <w:sz w:val="28"/>
                <w:szCs w:val="28"/>
              </w:rPr>
              <w:t>提供維護、諮詢及客服之時間及方式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10.</w:t>
            </w:r>
            <w:r w:rsidRPr="00133DD2">
              <w:rPr>
                <w:rFonts w:eastAsia="標楷體" w:hAnsi="標楷體" w:hint="eastAsia"/>
                <w:sz w:val="28"/>
                <w:szCs w:val="28"/>
              </w:rPr>
              <w:t>教育訓練之規劃及執行方式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11</w:t>
            </w:r>
            <w:r w:rsidRPr="00133DD2">
              <w:rPr>
                <w:rFonts w:eastAsia="標楷體" w:hAnsi="標楷體"/>
                <w:sz w:val="28"/>
                <w:szCs w:val="28"/>
              </w:rPr>
              <w:t>.</w:t>
            </w:r>
            <w:r w:rsidRPr="00133DD2">
              <w:rPr>
                <w:rFonts w:eastAsia="標楷體" w:hAnsi="標楷體" w:hint="eastAsia"/>
                <w:sz w:val="28"/>
                <w:szCs w:val="28"/>
              </w:rPr>
              <w:t>資訊安全及保密之規劃及執行方式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12.</w:t>
            </w:r>
            <w:r w:rsidRPr="00133DD2">
              <w:rPr>
                <w:rFonts w:eastAsia="標楷體" w:hAnsi="標楷體" w:hint="eastAsia"/>
                <w:sz w:val="28"/>
                <w:szCs w:val="28"/>
              </w:rPr>
              <w:t>建置及營運期間之系統功能更新及增修服務</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13.</w:t>
            </w:r>
            <w:r w:rsidRPr="00133DD2">
              <w:rPr>
                <w:rFonts w:eastAsia="標楷體" w:hAnsi="標楷體" w:hint="eastAsia"/>
                <w:sz w:val="28"/>
                <w:szCs w:val="28"/>
              </w:rPr>
              <w:t>其他與本採購標的有關，且含於標價內之附加或創新服務（不另加價者）</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r w:rsidRPr="00133DD2">
              <w:rPr>
                <w:rFonts w:eastAsia="標楷體" w:hAnsi="標楷體" w:hint="eastAsia"/>
                <w:sz w:val="28"/>
                <w:szCs w:val="28"/>
              </w:rPr>
              <w:t>價格</w:t>
            </w:r>
            <w:r w:rsidRPr="00133DD2">
              <w:rPr>
                <w:rFonts w:eastAsia="標楷體" w:hAnsi="標楷體" w:hint="eastAsia"/>
                <w:sz w:val="28"/>
                <w:szCs w:val="28"/>
              </w:rPr>
              <w:t>(20%)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F1297D">
            <w:pPr>
              <w:spacing w:before="120" w:line="0" w:lineRule="atLeast"/>
              <w:ind w:leftChars="13" w:left="1753" w:hangingChars="615" w:hanging="1722"/>
              <w:rPr>
                <w:rFonts w:eastAsia="標楷體" w:hAnsi="標楷體"/>
                <w:sz w:val="28"/>
                <w:szCs w:val="28"/>
              </w:rPr>
            </w:pPr>
            <w:r w:rsidRPr="00133DD2">
              <w:rPr>
                <w:rFonts w:eastAsia="標楷體" w:hAnsi="標楷體" w:hint="eastAsia"/>
                <w:sz w:val="28"/>
                <w:szCs w:val="28"/>
              </w:rPr>
              <w:t>1.</w:t>
            </w:r>
            <w:r w:rsidRPr="00133DD2">
              <w:rPr>
                <w:rFonts w:eastAsia="標楷體" w:hAnsi="標楷體" w:hint="eastAsia"/>
                <w:sz w:val="28"/>
                <w:szCs w:val="28"/>
              </w:rPr>
              <w:t>標價合理性</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20</w:t>
            </w:r>
          </w:p>
        </w:tc>
      </w:tr>
      <w:tr w:rsidR="00F1297D" w:rsidRPr="00C71CEB" w:rsidTr="00F1297D">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F1297D">
            <w:pPr>
              <w:spacing w:before="120" w:line="0" w:lineRule="atLeast"/>
              <w:ind w:leftChars="-45" w:left="676" w:hangingChars="280" w:hanging="784"/>
              <w:rPr>
                <w:rFonts w:eastAsia="標楷體" w:hAnsi="標楷體"/>
                <w:sz w:val="28"/>
                <w:szCs w:val="28"/>
              </w:rPr>
            </w:pPr>
            <w:r w:rsidRPr="00133DD2">
              <w:rPr>
                <w:rFonts w:eastAsia="標楷體" w:hAnsi="標楷體" w:hint="eastAsia"/>
                <w:sz w:val="28"/>
                <w:szCs w:val="28"/>
              </w:rPr>
              <w:t>2.</w:t>
            </w:r>
            <w:r w:rsidRPr="00133DD2">
              <w:rPr>
                <w:rFonts w:eastAsia="標楷體" w:hAnsi="標楷體" w:hint="eastAsia"/>
                <w:sz w:val="28"/>
                <w:szCs w:val="28"/>
              </w:rPr>
              <w:t>標價完整性及正確性</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F1297D">
        <w:trPr>
          <w:tblHeader/>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both"/>
              <w:rPr>
                <w:rFonts w:eastAsia="標楷體" w:hAnsi="標楷體"/>
                <w:sz w:val="28"/>
                <w:szCs w:val="28"/>
              </w:rPr>
            </w:pPr>
            <w:r w:rsidRPr="00133DD2">
              <w:rPr>
                <w:rFonts w:eastAsia="標楷體" w:hAnsi="標楷體" w:hint="eastAsia"/>
                <w:sz w:val="28"/>
                <w:szCs w:val="28"/>
              </w:rPr>
              <w:t>簡報與詢答</w:t>
            </w:r>
            <w:r w:rsidRPr="00133DD2">
              <w:rPr>
                <w:rFonts w:eastAsia="標楷體" w:hAnsi="標楷體" w:hint="eastAsia"/>
                <w:sz w:val="28"/>
                <w:szCs w:val="28"/>
              </w:rPr>
              <w:t>(10%)</w:t>
            </w:r>
          </w:p>
        </w:tc>
        <w:tc>
          <w:tcPr>
            <w:tcW w:w="5954"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ind w:leftChars="-45" w:left="-2" w:hangingChars="38" w:hanging="106"/>
              <w:jc w:val="both"/>
              <w:rPr>
                <w:rFonts w:eastAsia="標楷體" w:hAnsi="標楷體"/>
                <w:sz w:val="28"/>
                <w:szCs w:val="28"/>
              </w:rPr>
            </w:pPr>
            <w:r w:rsidRPr="00133DD2">
              <w:rPr>
                <w:rFonts w:eastAsia="標楷體" w:hAnsi="標楷體" w:hint="eastAsia"/>
                <w:sz w:val="28"/>
                <w:szCs w:val="28"/>
              </w:rPr>
              <w:t>未簡報者，本項不予計分</w:t>
            </w:r>
          </w:p>
        </w:tc>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10</w:t>
            </w:r>
          </w:p>
        </w:tc>
      </w:tr>
    </w:tbl>
    <w:p w:rsidR="006B0058" w:rsidRDefault="006B0058" w:rsidP="00012762">
      <w:pPr>
        <w:numPr>
          <w:ilvl w:val="0"/>
          <w:numId w:val="1"/>
        </w:numPr>
        <w:spacing w:line="440" w:lineRule="exact"/>
        <w:rPr>
          <w:rFonts w:ascii="標楷體" w:eastAsia="標楷體" w:hAnsi="標楷體" w:cs="HiddenHorzOCR"/>
          <w:kern w:val="0"/>
          <w:sz w:val="28"/>
          <w:szCs w:val="28"/>
        </w:rPr>
      </w:pPr>
      <w:r w:rsidRPr="00205AB8">
        <w:rPr>
          <w:rFonts w:ascii="標楷體" w:eastAsia="標楷體" w:hAnsi="標楷體" w:cs="HiddenHorzOCR" w:hint="eastAsia"/>
          <w:kern w:val="0"/>
          <w:sz w:val="28"/>
          <w:szCs w:val="28"/>
        </w:rPr>
        <w:t>評選程序</w:t>
      </w:r>
      <w:r>
        <w:rPr>
          <w:rFonts w:ascii="標楷體" w:eastAsia="標楷體" w:hAnsi="標楷體" w:cs="HiddenHorzOCR" w:hint="eastAsia"/>
          <w:kern w:val="0"/>
          <w:sz w:val="28"/>
          <w:szCs w:val="28"/>
        </w:rPr>
        <w:t>：</w:t>
      </w:r>
    </w:p>
    <w:p w:rsidR="006B0058"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（一）</w:t>
      </w:r>
      <w:r w:rsidR="006B0058">
        <w:rPr>
          <w:rFonts w:ascii="標楷體" w:eastAsia="標楷體" w:hAnsi="標楷體" w:hint="eastAsia"/>
          <w:sz w:val="28"/>
        </w:rPr>
        <w:t>由本所及所外專家</w:t>
      </w:r>
      <w:r w:rsidR="00F1297D">
        <w:rPr>
          <w:rFonts w:ascii="標楷體" w:eastAsia="標楷體" w:hAnsi="標楷體" w:hint="eastAsia"/>
          <w:sz w:val="28"/>
        </w:rPr>
        <w:t>比照</w:t>
      </w:r>
      <w:r w:rsidR="006B0058">
        <w:rPr>
          <w:rFonts w:ascii="標楷體" w:eastAsia="標楷體" w:hAnsi="標楷體" w:hint="eastAsia"/>
          <w:sz w:val="28"/>
        </w:rPr>
        <w:t>「採購評選委員會組織準則」成立採購評選委員會（下稱評選委員會），並依「採購評選委員會審議規則」及準用</w:t>
      </w:r>
      <w:r w:rsidR="006B0058" w:rsidRPr="00E4686C">
        <w:rPr>
          <w:rFonts w:ascii="標楷體" w:eastAsia="標楷體" w:hAnsi="標楷體" w:hint="eastAsia"/>
          <w:sz w:val="28"/>
        </w:rPr>
        <w:t>「最有利標評選辦法」</w:t>
      </w:r>
      <w:r w:rsidR="006B0058">
        <w:rPr>
          <w:rFonts w:ascii="標楷體" w:eastAsia="標楷體" w:hAnsi="標楷體" w:hint="eastAsia"/>
          <w:sz w:val="28"/>
        </w:rPr>
        <w:t>。</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（二）</w:t>
      </w:r>
      <w:r w:rsidR="006B0058" w:rsidRPr="00D1166C">
        <w:rPr>
          <w:rFonts w:ascii="標楷體" w:eastAsia="標楷體" w:hAnsi="標楷體" w:hint="eastAsia"/>
          <w:sz w:val="28"/>
        </w:rPr>
        <w:t>評選委員會對各資格合格廠商所提服務建議書內容予以審閱，就建議書內容、項目選擇較優者。</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（三）</w:t>
      </w:r>
      <w:r w:rsidR="006B0058" w:rsidRPr="00D1166C">
        <w:rPr>
          <w:rFonts w:ascii="標楷體" w:eastAsia="標楷體" w:hAnsi="標楷體" w:hint="eastAsia"/>
          <w:sz w:val="28"/>
        </w:rPr>
        <w:t>進入評選之廠商應按本所通知指定時間及地點到場，提出簡報及詢答，簡報順序依本所收訖投標文件之外標封編列順序為準。</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（四）</w:t>
      </w:r>
      <w:r w:rsidR="006B0058" w:rsidRPr="00D1166C">
        <w:rPr>
          <w:rFonts w:ascii="標楷體" w:eastAsia="標楷體" w:hAnsi="標楷體" w:hint="eastAsia"/>
          <w:sz w:val="28"/>
        </w:rPr>
        <w:t>進入評選之廠商於評選會議提出簡報，未派員簡報者該項評選項目不予計分。評選委員聽取廠商簡報後，依評選委員評分表（如附件）之評選項目及配分評定優勝序位。廠商如未到場或唱名三次未到者，視同放棄簡報及詢答之權利。本案評選委員逕就廠商所提之服務建議書進行審查，「簡報及詢答」之評選項目則以0分計。</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（五）</w:t>
      </w:r>
      <w:r w:rsidR="006B0058" w:rsidRPr="00D1166C">
        <w:rPr>
          <w:rFonts w:ascii="標楷體" w:eastAsia="標楷體" w:hAnsi="標楷體" w:hint="eastAsia"/>
          <w:sz w:val="28"/>
        </w:rPr>
        <w:t>各廠商應派負責人或計畫主持人簡報（廠商參與簡報人員不得超過3人），簡報時其他廠商應退席。評選委員會評選時所有廠商一律退席。各廠商簡報時間不得超過20分鐘（本所備有110V電源、電源延長線、投影布幕及單槍投影機，其他簡報設備請投標廠商自備），簡報17分鐘第一次按鈴，3分鐘後第二次按鈴結束簡報，詢答採統問統答方式進行，廠商回答評選委員問題時間為</w:t>
      </w:r>
      <w:r w:rsidR="006B0058">
        <w:rPr>
          <w:rFonts w:ascii="標楷體" w:eastAsia="標楷體" w:hAnsi="標楷體" w:hint="eastAsia"/>
          <w:sz w:val="28"/>
        </w:rPr>
        <w:t>2</w:t>
      </w:r>
      <w:r w:rsidR="006B0058" w:rsidRPr="00D1166C">
        <w:rPr>
          <w:rFonts w:ascii="標楷體" w:eastAsia="標楷體" w:hAnsi="標楷體" w:hint="eastAsia"/>
          <w:sz w:val="28"/>
        </w:rPr>
        <w:t>0分鐘（評選委員詢問問題過多時，得由主席酌予延長回答時間）。</w:t>
      </w:r>
    </w:p>
    <w:p w:rsidR="006B0058" w:rsidRDefault="00920962" w:rsidP="008043B2">
      <w:pPr>
        <w:spacing w:line="440" w:lineRule="exact"/>
        <w:ind w:leftChars="375" w:left="1620" w:hanging="720"/>
        <w:jc w:val="both"/>
        <w:rPr>
          <w:rFonts w:ascii="標楷體" w:eastAsia="標楷體" w:hAnsi="標楷體"/>
          <w:sz w:val="28"/>
        </w:rPr>
      </w:pPr>
      <w:r>
        <w:rPr>
          <w:rFonts w:ascii="標楷體" w:eastAsia="標楷體" w:hAnsi="標楷體" w:hint="eastAsia"/>
          <w:sz w:val="28"/>
        </w:rPr>
        <w:t>（六）</w:t>
      </w:r>
      <w:r w:rsidR="006B0058" w:rsidRPr="00D1166C">
        <w:rPr>
          <w:rFonts w:ascii="標楷體" w:eastAsia="標楷體" w:hAnsi="標楷體" w:hint="eastAsia"/>
          <w:sz w:val="28"/>
        </w:rPr>
        <w:t>廠商簡報及現場詢答，應與評選項目有關；廠商簡報不得更改其投標文件內容。廠商另外提出變更或補充資料者，該資料不納入評</w:t>
      </w:r>
      <w:r w:rsidR="006B0058" w:rsidRPr="00D1166C">
        <w:rPr>
          <w:rFonts w:ascii="標楷體" w:eastAsia="標楷體" w:hAnsi="標楷體" w:hint="eastAsia"/>
          <w:sz w:val="28"/>
        </w:rPr>
        <w:lastRenderedPageBreak/>
        <w:t>選</w:t>
      </w:r>
      <w:r w:rsidR="006B0058">
        <w:rPr>
          <w:rFonts w:ascii="標楷體" w:eastAsia="標楷體" w:hAnsi="標楷體" w:hint="eastAsia"/>
          <w:sz w:val="28"/>
        </w:rPr>
        <w:t>。</w:t>
      </w:r>
    </w:p>
    <w:p w:rsidR="006B0058" w:rsidRPr="00D1166C" w:rsidRDefault="006B0058" w:rsidP="006B0058">
      <w:pPr>
        <w:spacing w:line="440" w:lineRule="exact"/>
        <w:ind w:leftChars="300" w:left="1441" w:hanging="721"/>
        <w:jc w:val="both"/>
        <w:rPr>
          <w:rFonts w:ascii="標楷體" w:eastAsia="標楷體" w:hAnsi="標楷體"/>
          <w:sz w:val="28"/>
        </w:rPr>
      </w:pPr>
      <w:r>
        <w:rPr>
          <w:rFonts w:ascii="標楷體" w:eastAsia="標楷體" w:hAnsi="標楷體" w:hint="eastAsia"/>
          <w:sz w:val="28"/>
        </w:rPr>
        <w:t>五、評定方式</w:t>
      </w:r>
    </w:p>
    <w:p w:rsidR="008663DA" w:rsidRDefault="0010143F" w:rsidP="008663DA">
      <w:pPr>
        <w:tabs>
          <w:tab w:val="left" w:pos="6360"/>
          <w:tab w:val="left" w:pos="7740"/>
        </w:tabs>
        <w:snapToGrid w:val="0"/>
        <w:spacing w:line="440" w:lineRule="exact"/>
        <w:ind w:left="680" w:right="68"/>
        <w:jc w:val="both"/>
        <w:rPr>
          <w:rFonts w:ascii="標楷體" w:eastAsia="標楷體" w:hAnsi="標楷體"/>
          <w:sz w:val="28"/>
        </w:rPr>
      </w:pPr>
      <w:r>
        <w:rPr>
          <w:rFonts w:ascii="標楷體" w:eastAsia="標楷體" w:hAnsi="標楷體" w:hint="eastAsia"/>
          <w:sz w:val="28"/>
        </w:rPr>
        <w:t>▇</w:t>
      </w:r>
      <w:r w:rsidR="008663DA">
        <w:rPr>
          <w:rFonts w:ascii="標楷體" w:eastAsia="標楷體" w:hAnsi="標楷體" w:hint="eastAsia"/>
          <w:sz w:val="28"/>
        </w:rPr>
        <w:t>序位法</w:t>
      </w:r>
    </w:p>
    <w:p w:rsidR="00C05B74" w:rsidRDefault="008663DA" w:rsidP="00C05B7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w:t>
      </w:r>
      <w:r w:rsidR="00C05B74">
        <w:rPr>
          <w:rFonts w:ascii="標楷體" w:eastAsia="標楷體" w:hAnsi="標楷體" w:hint="eastAsia"/>
          <w:sz w:val="28"/>
        </w:rPr>
        <w:t>由各</w:t>
      </w:r>
      <w:r w:rsidR="00C05B74" w:rsidRPr="00C05B74">
        <w:rPr>
          <w:rFonts w:ascii="標楷體" w:eastAsia="標楷體" w:hAnsi="標楷體" w:hint="eastAsia"/>
          <w:sz w:val="28"/>
        </w:rPr>
        <w:t>評選委員辦理序位評比，就</w:t>
      </w:r>
      <w:r w:rsidR="009856A8">
        <w:rPr>
          <w:rFonts w:ascii="標楷體" w:eastAsia="標楷體" w:hAnsi="標楷體" w:hint="eastAsia"/>
          <w:sz w:val="28"/>
        </w:rPr>
        <w:t>個別廠商</w:t>
      </w:r>
      <w:r w:rsidR="00C05B74" w:rsidRPr="00C05B74">
        <w:rPr>
          <w:rFonts w:ascii="標楷體" w:eastAsia="標楷體" w:hAnsi="標楷體" w:hint="eastAsia"/>
          <w:sz w:val="28"/>
        </w:rPr>
        <w:t>各評選項目</w:t>
      </w:r>
      <w:r w:rsidR="00C05B74">
        <w:rPr>
          <w:rFonts w:ascii="標楷體" w:eastAsia="標楷體" w:hAnsi="標楷體" w:hint="eastAsia"/>
          <w:sz w:val="28"/>
        </w:rPr>
        <w:t>及子項</w:t>
      </w:r>
      <w:r w:rsidR="00C05B74" w:rsidRPr="00C05B74">
        <w:rPr>
          <w:rFonts w:ascii="標楷體" w:eastAsia="標楷體" w:hAnsi="標楷體" w:hint="eastAsia"/>
          <w:sz w:val="28"/>
        </w:rPr>
        <w:t>分別評分後予以加總，並依加總分數高低轉換為序位</w:t>
      </w:r>
      <w:r w:rsidR="00C05B74">
        <w:rPr>
          <w:rFonts w:ascii="標楷體" w:eastAsia="標楷體" w:hAnsi="標楷體" w:hint="eastAsia"/>
          <w:sz w:val="28"/>
        </w:rPr>
        <w:t>。</w:t>
      </w:r>
      <w:r w:rsidR="00C05B74" w:rsidRPr="00C05B74">
        <w:rPr>
          <w:rFonts w:ascii="標楷體" w:eastAsia="標楷體" w:hAnsi="標楷體" w:hint="eastAsia"/>
          <w:sz w:val="28"/>
        </w:rPr>
        <w:t>個別廠商之平均總評分（計算至小數點以下二位數，小數點以下第三位四捨五入），未達70分者不得列為協商及</w:t>
      </w:r>
      <w:r w:rsidR="009D564B">
        <w:rPr>
          <w:rFonts w:ascii="標楷體" w:eastAsia="標楷體" w:hAnsi="標楷體" w:hint="eastAsia"/>
          <w:sz w:val="28"/>
        </w:rPr>
        <w:t>議價</w:t>
      </w:r>
      <w:r w:rsidR="00C05B74" w:rsidRPr="00C05B74">
        <w:rPr>
          <w:rFonts w:ascii="標楷體" w:eastAsia="標楷體" w:hAnsi="標楷體" w:hint="eastAsia"/>
          <w:sz w:val="28"/>
        </w:rPr>
        <w:t>對象。若所有廠商平均總評分均未達70分時，則</w:t>
      </w:r>
      <w:r w:rsidR="009D564B">
        <w:rPr>
          <w:rFonts w:ascii="標楷體" w:eastAsia="標楷體" w:hAnsi="標楷體" w:hint="eastAsia"/>
          <w:sz w:val="28"/>
        </w:rPr>
        <w:t>優勝廠商</w:t>
      </w:r>
      <w:r w:rsidR="00C05B74" w:rsidRPr="00C05B74">
        <w:rPr>
          <w:rFonts w:ascii="標楷體" w:eastAsia="標楷體" w:hAnsi="標楷體" w:hint="eastAsia"/>
          <w:sz w:val="28"/>
        </w:rPr>
        <w:t>從缺並廢標。</w:t>
      </w:r>
    </w:p>
    <w:p w:rsidR="00343346" w:rsidRPr="009D564B" w:rsidRDefault="00343346" w:rsidP="00343346">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w:t>
      </w:r>
      <w:r w:rsidR="00045C4E" w:rsidRPr="00C05B74">
        <w:rPr>
          <w:rFonts w:ascii="標楷體" w:eastAsia="標楷體" w:hAnsi="標楷體" w:hint="eastAsia"/>
          <w:sz w:val="28"/>
        </w:rPr>
        <w:t>評選委員於各評選項目及子項之評分加總轉換為序位後，彙整合計各廠商之序位，</w:t>
      </w:r>
      <w:r w:rsidR="00045C4E">
        <w:rPr>
          <w:rFonts w:ascii="標楷體" w:eastAsia="標楷體" w:hAnsi="標楷體" w:hint="eastAsia"/>
          <w:sz w:val="28"/>
        </w:rPr>
        <w:t>以</w:t>
      </w:r>
      <w:r w:rsidR="00045C4E" w:rsidRPr="00C05B74">
        <w:rPr>
          <w:rFonts w:ascii="標楷體" w:eastAsia="標楷體" w:hAnsi="標楷體" w:hint="eastAsia"/>
          <w:sz w:val="28"/>
        </w:rPr>
        <w:t>平均總評分</w:t>
      </w:r>
      <w:r w:rsidR="00045C4E">
        <w:rPr>
          <w:rFonts w:ascii="標楷體" w:eastAsia="標楷體" w:hAnsi="標楷體" w:hint="eastAsia"/>
          <w:sz w:val="28"/>
        </w:rPr>
        <w:t>在70分以上之序位</w:t>
      </w:r>
      <w:r w:rsidR="00045C4E" w:rsidRPr="009D564B">
        <w:rPr>
          <w:rFonts w:ascii="標楷體" w:eastAsia="標楷體" w:hAnsi="標楷體" w:hint="eastAsia"/>
          <w:sz w:val="28"/>
        </w:rPr>
        <w:t>合計值最低</w:t>
      </w:r>
      <w:r w:rsidR="00045C4E">
        <w:rPr>
          <w:rFonts w:ascii="標楷體" w:eastAsia="標楷體" w:hAnsi="標楷體" w:hint="eastAsia"/>
          <w:sz w:val="28"/>
        </w:rPr>
        <w:t>廠商</w:t>
      </w:r>
      <w:r w:rsidR="00045C4E" w:rsidRPr="007C1931">
        <w:rPr>
          <w:rFonts w:ascii="標楷體" w:eastAsia="標楷體" w:hAnsi="標楷體" w:hint="eastAsia"/>
          <w:sz w:val="28"/>
        </w:rPr>
        <w:t>為第1名</w:t>
      </w:r>
      <w:r w:rsidR="00045C4E" w:rsidRPr="009D564B">
        <w:rPr>
          <w:rFonts w:ascii="標楷體" w:eastAsia="標楷體" w:hAnsi="標楷體" w:hint="eastAsia"/>
          <w:sz w:val="28"/>
        </w:rPr>
        <w:t>，</w:t>
      </w:r>
      <w:r w:rsidR="00045C4E" w:rsidRPr="008D0A1C">
        <w:rPr>
          <w:rFonts w:ascii="標楷體" w:eastAsia="標楷體" w:hAnsi="標楷體" w:hint="eastAsia"/>
          <w:sz w:val="28"/>
        </w:rPr>
        <w:t>如無待協商項目，且</w:t>
      </w:r>
      <w:r w:rsidR="00045C4E" w:rsidRPr="009D564B">
        <w:rPr>
          <w:rFonts w:ascii="標楷體" w:eastAsia="標楷體" w:hAnsi="標楷體" w:hint="eastAsia"/>
          <w:sz w:val="28"/>
        </w:rPr>
        <w:t>經出席評選委員過半數之決定者為優勝廠商。</w:t>
      </w:r>
      <w:r w:rsidR="00045C4E" w:rsidRPr="004F1702">
        <w:rPr>
          <w:rFonts w:ascii="標楷體" w:eastAsia="標楷體" w:hAnsi="標楷體" w:hint="eastAsia"/>
          <w:sz w:val="28"/>
        </w:rPr>
        <w:t>平均總評分在70</w:t>
      </w:r>
      <w:r w:rsidR="00045C4E">
        <w:rPr>
          <w:rFonts w:ascii="標楷體" w:eastAsia="標楷體" w:hAnsi="標楷體" w:hint="eastAsia"/>
          <w:sz w:val="28"/>
        </w:rPr>
        <w:t>分以上之</w:t>
      </w:r>
      <w:r w:rsidR="00045C4E" w:rsidRPr="007C1931">
        <w:rPr>
          <w:rFonts w:ascii="標楷體" w:eastAsia="標楷體" w:hAnsi="標楷體" w:hint="eastAsia"/>
          <w:sz w:val="28"/>
        </w:rPr>
        <w:t>第2名以後廠商</w:t>
      </w:r>
      <w:r w:rsidR="00045C4E" w:rsidRPr="009D564B">
        <w:rPr>
          <w:rFonts w:ascii="標楷體" w:eastAsia="標楷體" w:hAnsi="標楷體" w:hint="eastAsia"/>
          <w:sz w:val="28"/>
        </w:rPr>
        <w:t>，</w:t>
      </w:r>
      <w:r w:rsidR="00045C4E" w:rsidRPr="00931A7A">
        <w:rPr>
          <w:rFonts w:ascii="標楷體" w:eastAsia="標楷體" w:hAnsi="標楷體" w:hint="eastAsia"/>
          <w:sz w:val="28"/>
        </w:rPr>
        <w:t>如無待協商項目，且</w:t>
      </w:r>
      <w:r w:rsidR="00045C4E" w:rsidRPr="009D564B">
        <w:rPr>
          <w:rFonts w:ascii="標楷體" w:eastAsia="標楷體" w:hAnsi="標楷體" w:hint="eastAsia"/>
          <w:sz w:val="28"/>
        </w:rPr>
        <w:t>經出席評選委員過半數之決定者，亦得列為優勝廠商。</w:t>
      </w:r>
    </w:p>
    <w:p w:rsidR="002249E8" w:rsidRPr="00786AC3" w:rsidRDefault="002249E8" w:rsidP="00EE39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（三）</w:t>
      </w:r>
      <w:r w:rsidR="009D564B" w:rsidRPr="009D564B">
        <w:rPr>
          <w:rFonts w:ascii="標楷體" w:eastAsia="標楷體" w:hAnsi="標楷體" w:hint="eastAsia"/>
          <w:sz w:val="28"/>
        </w:rPr>
        <w:t>優勝廠商為1家者，以議價方式辦理；優勝廠商在2家以上者，依優勝序位以</w:t>
      </w:r>
      <w:r w:rsidR="00443F93">
        <w:rPr>
          <w:rFonts w:ascii="標楷體" w:eastAsia="標楷體" w:hAnsi="標楷體" w:hint="eastAsia"/>
          <w:sz w:val="28"/>
        </w:rPr>
        <w:t>依序</w:t>
      </w:r>
      <w:r w:rsidR="009D564B" w:rsidRPr="009D564B">
        <w:rPr>
          <w:rFonts w:ascii="標楷體" w:eastAsia="標楷體" w:hAnsi="標楷體" w:hint="eastAsia"/>
          <w:sz w:val="28"/>
        </w:rPr>
        <w:t>議價方式辦理</w:t>
      </w:r>
      <w:r>
        <w:rPr>
          <w:rFonts w:ascii="標楷體" w:eastAsia="標楷體" w:hAnsi="標楷體" w:hint="eastAsia"/>
          <w:sz w:val="28"/>
        </w:rPr>
        <w:t>。</w:t>
      </w:r>
      <w:r w:rsidR="009D564B" w:rsidRPr="009D564B">
        <w:rPr>
          <w:rFonts w:ascii="標楷體" w:eastAsia="標楷體" w:hAnsi="標楷體" w:hint="eastAsia"/>
          <w:sz w:val="28"/>
        </w:rPr>
        <w:t>如有2家（含）以上優勝廠商序位</w:t>
      </w:r>
      <w:r>
        <w:rPr>
          <w:rFonts w:ascii="標楷體" w:eastAsia="標楷體" w:hAnsi="標楷體" w:hint="eastAsia"/>
          <w:sz w:val="28"/>
        </w:rPr>
        <w:t>合計值</w:t>
      </w:r>
      <w:r w:rsidR="009D564B" w:rsidRPr="009D564B">
        <w:rPr>
          <w:rFonts w:ascii="標楷體" w:eastAsia="標楷體" w:hAnsi="標楷體" w:hint="eastAsia"/>
          <w:sz w:val="28"/>
        </w:rPr>
        <w:t>相同</w:t>
      </w:r>
      <w:r w:rsidR="00443F93">
        <w:rPr>
          <w:rFonts w:ascii="標楷體" w:eastAsia="標楷體" w:hAnsi="標楷體" w:hint="eastAsia"/>
          <w:sz w:val="28"/>
        </w:rPr>
        <w:t>者</w:t>
      </w:r>
      <w:r>
        <w:rPr>
          <w:rFonts w:ascii="標楷體" w:eastAsia="標楷體" w:hAnsi="標楷體" w:hint="eastAsia"/>
          <w:sz w:val="28"/>
        </w:rPr>
        <w:t>，其議價順序為：</w:t>
      </w:r>
      <w:r w:rsidR="00A71EFE" w:rsidRPr="00A71EFE">
        <w:rPr>
          <w:rFonts w:ascii="標楷體" w:eastAsia="標楷體" w:hAnsi="標楷體" w:hint="eastAsia"/>
          <w:sz w:val="28"/>
        </w:rPr>
        <w:t>招標文件未訂明固定服務費用或費率</w:t>
      </w:r>
      <w:r w:rsidR="00A71EFE">
        <w:rPr>
          <w:rFonts w:ascii="標楷體" w:eastAsia="標楷體" w:hAnsi="標楷體" w:hint="eastAsia"/>
          <w:sz w:val="28"/>
        </w:rPr>
        <w:t>者</w:t>
      </w:r>
      <w:r w:rsidR="00A71EFE" w:rsidRPr="00A71EFE">
        <w:rPr>
          <w:rFonts w:ascii="標楷體" w:eastAsia="標楷體" w:hAnsi="標楷體" w:hint="eastAsia"/>
          <w:sz w:val="28"/>
        </w:rPr>
        <w:t>，以標價低者優先議價。</w:t>
      </w:r>
      <w:r w:rsidR="00BB2FBA" w:rsidRPr="00BB2FBA">
        <w:rPr>
          <w:rFonts w:ascii="標楷體" w:eastAsia="標楷體" w:hAnsi="標楷體" w:hint="eastAsia"/>
          <w:sz w:val="28"/>
        </w:rPr>
        <w:t>該等廠商報價</w:t>
      </w:r>
      <w:r w:rsidR="00786AC3">
        <w:rPr>
          <w:rFonts w:ascii="標楷體" w:eastAsia="標楷體" w:hAnsi="標楷體" w:hint="eastAsia"/>
          <w:sz w:val="28"/>
        </w:rPr>
        <w:t>仍</w:t>
      </w:r>
      <w:r w:rsidR="00BB2FBA" w:rsidRPr="00BB2FBA">
        <w:rPr>
          <w:rFonts w:ascii="標楷體" w:eastAsia="標楷體" w:hAnsi="標楷體" w:hint="eastAsia"/>
          <w:sz w:val="28"/>
        </w:rPr>
        <w:t>相同者</w:t>
      </w:r>
      <w:r w:rsidR="00786AC3">
        <w:rPr>
          <w:rFonts w:ascii="標楷體" w:eastAsia="標楷體" w:hAnsi="標楷體" w:hint="eastAsia"/>
          <w:sz w:val="28"/>
        </w:rPr>
        <w:t>，</w:t>
      </w:r>
      <w:r w:rsidR="00786AC3" w:rsidRPr="00786AC3">
        <w:rPr>
          <w:rFonts w:ascii="標楷體" w:eastAsia="標楷體" w:hAnsi="標楷體" w:hint="eastAsia"/>
          <w:sz w:val="28"/>
        </w:rPr>
        <w:t>準用「最有利標評選辦法」第15條之1規定</w:t>
      </w:r>
      <w:r w:rsidR="00485BEF">
        <w:rPr>
          <w:rFonts w:ascii="標楷體" w:eastAsia="標楷體" w:hAnsi="標楷體" w:hint="eastAsia"/>
          <w:sz w:val="28"/>
        </w:rPr>
        <w:t>，</w:t>
      </w:r>
      <w:r w:rsidR="00BB16D2" w:rsidRPr="00786AC3">
        <w:rPr>
          <w:rFonts w:ascii="標楷體" w:eastAsia="標楷體" w:hAnsi="標楷體" w:hint="eastAsia"/>
          <w:sz w:val="28"/>
        </w:rPr>
        <w:t>擇獲得評選委員評定序位第一較多者</w:t>
      </w:r>
      <w:r w:rsidR="00BB16D2" w:rsidRPr="00A71EFE">
        <w:rPr>
          <w:rFonts w:ascii="標楷體" w:eastAsia="標楷體" w:hAnsi="標楷體" w:hint="eastAsia"/>
          <w:sz w:val="28"/>
        </w:rPr>
        <w:t>優先議價</w:t>
      </w:r>
      <w:r w:rsidR="00BB16D2" w:rsidRPr="00786AC3">
        <w:rPr>
          <w:rFonts w:ascii="標楷體" w:eastAsia="標楷體" w:hAnsi="標楷體" w:hint="eastAsia"/>
          <w:sz w:val="28"/>
        </w:rPr>
        <w:t xml:space="preserve">；仍相同者，抽籤決定之。 </w:t>
      </w:r>
    </w:p>
    <w:p w:rsidR="008663DA" w:rsidRDefault="008663DA" w:rsidP="00E16002">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（四）評選委員評選評分表及評選總表如附件。</w:t>
      </w:r>
    </w:p>
    <w:p w:rsidR="00B5477A" w:rsidRPr="004A10AA" w:rsidRDefault="00234D7D" w:rsidP="00234D7D">
      <w:pPr>
        <w:spacing w:line="440" w:lineRule="exact"/>
        <w:ind w:left="15"/>
        <w:jc w:val="both"/>
        <w:rPr>
          <w:rFonts w:ascii="標楷體" w:eastAsia="標楷體" w:hAnsi="標楷體"/>
          <w:sz w:val="28"/>
        </w:rPr>
      </w:pPr>
      <w:r>
        <w:rPr>
          <w:rFonts w:ascii="標楷體" w:eastAsia="標楷體" w:hAnsi="標楷體" w:hint="eastAsia"/>
          <w:sz w:val="28"/>
        </w:rPr>
        <w:t>六、</w:t>
      </w:r>
      <w:r w:rsidR="00B5477A" w:rsidRPr="004A10AA">
        <w:rPr>
          <w:rFonts w:ascii="標楷體" w:eastAsia="標楷體" w:hAnsi="標楷體" w:hint="eastAsia"/>
          <w:sz w:val="28"/>
        </w:rPr>
        <w:t>議價與決標</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一</w:t>
      </w:r>
      <w:r w:rsidRPr="00926840">
        <w:rPr>
          <w:rFonts w:ascii="標楷體" w:eastAsia="標楷體" w:hAnsi="標楷體" w:cs="HiddenHorzOCR"/>
          <w:kern w:val="0"/>
          <w:sz w:val="28"/>
          <w:szCs w:val="28"/>
        </w:rPr>
        <w:t>)</w:t>
      </w:r>
      <w:r w:rsidRPr="004A10AA">
        <w:rPr>
          <w:rFonts w:ascii="標楷體" w:eastAsia="標楷體" w:hAnsi="標楷體" w:cs="HiddenHorzOCR" w:hint="eastAsia"/>
          <w:kern w:val="0"/>
          <w:sz w:val="28"/>
          <w:szCs w:val="28"/>
        </w:rPr>
        <w:t>本採購案訂有底價，服務費用計價方式為總包價法，決標方式為總價決標。</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二</w:t>
      </w:r>
      <w:r w:rsidRPr="00926840">
        <w:rPr>
          <w:rFonts w:ascii="標楷體" w:eastAsia="標楷體" w:hAnsi="標楷體" w:cs="HiddenHorzOCR"/>
          <w:kern w:val="0"/>
          <w:sz w:val="28"/>
          <w:szCs w:val="28"/>
        </w:rPr>
        <w:t>)</w:t>
      </w:r>
      <w:r w:rsidRPr="004A10AA">
        <w:rPr>
          <w:rFonts w:ascii="標楷體" w:eastAsia="標楷體" w:hAnsi="標楷體" w:cs="HiddenHorzOCR" w:hint="eastAsia"/>
          <w:kern w:val="0"/>
          <w:sz w:val="28"/>
          <w:szCs w:val="28"/>
        </w:rPr>
        <w:t>本案評選完成後，如有優勝廠商，本所將通知獲評優勝廠商進行議價事宜。優勝廠商為1家者，即洽該優勝廠商議債，優勝廠商在2家以上者，依優勝序位，自最優勝者起，依序以議價方式辦理。但有2家以上廠商為同一優勝序位者，以標價較低者優先議價;若仍相同，擇獲評選委員評定序位第一較多者優先議價，仍相同者，則抽籤決定之。</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三</w:t>
      </w:r>
      <w:r w:rsidRPr="00926840">
        <w:rPr>
          <w:rFonts w:ascii="標楷體" w:eastAsia="標楷體" w:hAnsi="標楷體" w:cs="HiddenHorzOCR"/>
          <w:kern w:val="0"/>
          <w:sz w:val="28"/>
          <w:szCs w:val="28"/>
        </w:rPr>
        <w:t>)</w:t>
      </w:r>
      <w:r w:rsidRPr="004A10AA">
        <w:rPr>
          <w:rFonts w:ascii="標楷體" w:eastAsia="標楷體" w:hAnsi="標楷體" w:cs="HiddenHorzOCR"/>
          <w:kern w:val="0"/>
          <w:sz w:val="28"/>
          <w:szCs w:val="28"/>
        </w:rPr>
        <w:t>最優勝廠商之報價如超過底價時應由廠商代表當場減價至不超過底價為得標，減價次數不得超過3次。</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四</w:t>
      </w:r>
      <w:r w:rsidRPr="00926840">
        <w:rPr>
          <w:rFonts w:ascii="標楷體" w:eastAsia="標楷體" w:hAnsi="標楷體" w:cs="HiddenHorzOCR"/>
          <w:kern w:val="0"/>
          <w:sz w:val="28"/>
          <w:szCs w:val="28"/>
        </w:rPr>
        <w:t>)</w:t>
      </w:r>
      <w:r w:rsidRPr="004A10AA">
        <w:rPr>
          <w:rFonts w:ascii="標楷體" w:eastAsia="標楷體" w:hAnsi="標楷體" w:cs="HiddenHorzOCR"/>
          <w:kern w:val="0"/>
          <w:sz w:val="28"/>
          <w:szCs w:val="28"/>
        </w:rPr>
        <w:t>最優勝廠商若未能決標，則改由次優勝商進行議價程序，如本案議價均無法決標，則本案廢標。</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lastRenderedPageBreak/>
        <w:t>(</w:t>
      </w:r>
      <w:r>
        <w:rPr>
          <w:rFonts w:ascii="標楷體" w:eastAsia="標楷體" w:hAnsi="標楷體" w:cs="HiddenHorzOCR" w:hint="eastAsia"/>
          <w:kern w:val="0"/>
          <w:sz w:val="28"/>
          <w:szCs w:val="28"/>
        </w:rPr>
        <w:t>五</w:t>
      </w:r>
      <w:r w:rsidRPr="00926840">
        <w:rPr>
          <w:rFonts w:ascii="標楷體" w:eastAsia="標楷體" w:hAnsi="標楷體" w:cs="HiddenHorzOCR"/>
          <w:kern w:val="0"/>
          <w:sz w:val="28"/>
          <w:szCs w:val="28"/>
        </w:rPr>
        <w:t>)</w:t>
      </w:r>
      <w:r w:rsidRPr="004A10AA">
        <w:rPr>
          <w:rFonts w:ascii="標楷體" w:eastAsia="標楷體" w:hAnsi="標楷體" w:cs="HiddenHorzOCR"/>
          <w:kern w:val="0"/>
          <w:sz w:val="28"/>
          <w:szCs w:val="28"/>
        </w:rPr>
        <w:t>優勝廠商應攜帶廠商及負責人或代表人印章，由負責人或代表人或委託之代理人（須繳交授權書）出示身分證</w:t>
      </w:r>
      <w:r w:rsidRPr="004A10AA">
        <w:rPr>
          <w:rFonts w:ascii="標楷體" w:eastAsia="標楷體" w:hAnsi="標楷體" w:cs="HiddenHorzOCR" w:hint="eastAsia"/>
          <w:kern w:val="0"/>
          <w:sz w:val="28"/>
          <w:szCs w:val="28"/>
        </w:rPr>
        <w:t>明文</w:t>
      </w:r>
      <w:r w:rsidRPr="004A10AA">
        <w:rPr>
          <w:rFonts w:ascii="標楷體" w:eastAsia="標楷體" w:hAnsi="標楷體" w:cs="HiddenHorzOCR"/>
          <w:kern w:val="0"/>
          <w:sz w:val="28"/>
          <w:szCs w:val="28"/>
        </w:rPr>
        <w:t>件</w:t>
      </w:r>
      <w:r w:rsidRPr="004A10AA">
        <w:rPr>
          <w:rFonts w:ascii="標楷體" w:eastAsia="標楷體" w:hAnsi="標楷體" w:cs="HiddenHorzOCR" w:hint="eastAsia"/>
          <w:kern w:val="0"/>
          <w:sz w:val="28"/>
          <w:szCs w:val="28"/>
        </w:rPr>
        <w:t>參與議價作業。</w:t>
      </w:r>
    </w:p>
    <w:p w:rsidR="00B5477A" w:rsidRPr="004A10AA" w:rsidRDefault="00B5477A" w:rsidP="00234D7D">
      <w:pPr>
        <w:numPr>
          <w:ilvl w:val="0"/>
          <w:numId w:val="33"/>
        </w:numPr>
        <w:spacing w:line="440" w:lineRule="exact"/>
        <w:jc w:val="both"/>
        <w:rPr>
          <w:rFonts w:ascii="標楷體" w:eastAsia="標楷體" w:hAnsi="標楷體"/>
          <w:sz w:val="28"/>
        </w:rPr>
      </w:pPr>
      <w:r w:rsidRPr="004A10AA">
        <w:rPr>
          <w:rFonts w:ascii="標楷體" w:eastAsia="標楷體" w:hAnsi="標楷體" w:hint="eastAsia"/>
          <w:sz w:val="28"/>
        </w:rPr>
        <w:t>簽約</w:t>
      </w:r>
    </w:p>
    <w:p w:rsidR="00B5477A" w:rsidRPr="00D84A77" w:rsidRDefault="00B5477A" w:rsidP="00D84A77">
      <w:pPr>
        <w:pStyle w:val="7"/>
        <w:spacing w:line="400" w:lineRule="exact"/>
        <w:ind w:leftChars="225" w:left="1261" w:hangingChars="234" w:hanging="721"/>
        <w:jc w:val="both"/>
        <w:textDirection w:val="lrTbV"/>
        <w:rPr>
          <w:rFonts w:ascii="標楷體" w:eastAsia="標楷體" w:hAnsi="標楷體" w:cs="HiddenHorzOCR"/>
          <w:sz w:val="28"/>
          <w:szCs w:val="28"/>
        </w:rPr>
      </w:pPr>
      <w:r w:rsidRPr="00D84A77">
        <w:rPr>
          <w:rFonts w:ascii="標楷體" w:eastAsia="標楷體" w:hAnsi="標楷體" w:cs="HiddenHorzOCR" w:hint="eastAsia"/>
          <w:sz w:val="28"/>
          <w:szCs w:val="28"/>
        </w:rPr>
        <w:t>（一）</w:t>
      </w:r>
      <w:r w:rsidR="00D84A77" w:rsidRPr="00D84A77">
        <w:rPr>
          <w:rFonts w:ascii="標楷體" w:eastAsia="標楷體" w:hAnsi="標楷體" w:cs="HiddenHorzOCR" w:hint="eastAsia"/>
          <w:sz w:val="28"/>
          <w:szCs w:val="28"/>
        </w:rPr>
        <w:t>依招標投標及契約文件規定，</w:t>
      </w:r>
      <w:r w:rsidR="00D84A77" w:rsidRPr="00D84A77">
        <w:rPr>
          <w:rFonts w:eastAsia="標楷體" w:hint="eastAsia"/>
          <w:sz w:val="28"/>
          <w:szCs w:val="28"/>
        </w:rPr>
        <w:t>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r w:rsidR="00D84A77" w:rsidRPr="00D84A77">
        <w:rPr>
          <w:rFonts w:eastAsia="標楷體" w:hAnsi="標楷體" w:hint="eastAsia"/>
          <w:color w:val="000000"/>
          <w:sz w:val="28"/>
          <w:szCs w:val="28"/>
        </w:rPr>
        <w:t>。</w:t>
      </w:r>
    </w:p>
    <w:p w:rsidR="00B5477A" w:rsidRPr="00C62A53" w:rsidRDefault="00B5477A" w:rsidP="00C62A53">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二</w:t>
      </w:r>
      <w:r w:rsidRPr="00926840">
        <w:rPr>
          <w:rFonts w:ascii="標楷體" w:eastAsia="標楷體" w:hAnsi="標楷體" w:cs="HiddenHorzOCR"/>
          <w:kern w:val="0"/>
          <w:sz w:val="28"/>
          <w:szCs w:val="28"/>
        </w:rPr>
        <w:t>)</w:t>
      </w:r>
      <w:r w:rsidRPr="004A10AA">
        <w:rPr>
          <w:rFonts w:ascii="標楷體" w:eastAsia="標楷體" w:hAnsi="標楷體" w:cs="HiddenHorzOCR" w:hint="eastAsia"/>
          <w:kern w:val="0"/>
          <w:sz w:val="28"/>
          <w:szCs w:val="28"/>
        </w:rPr>
        <w:t>招標文件及得標廠商之投標文件均為契約之一部份。得標廠商於評選會議及議價時所作之承諾，須以書面納入契約附件，並包含於本標案整體費用內，不得以認何理由要求增加費用。</w:t>
      </w:r>
    </w:p>
    <w:p w:rsidR="00631A03" w:rsidRDefault="00631A03">
      <w:pPr>
        <w:numPr>
          <w:ilvl w:val="0"/>
          <w:numId w:val="33"/>
        </w:numPr>
        <w:spacing w:line="440" w:lineRule="exact"/>
        <w:rPr>
          <w:rFonts w:ascii="標楷體" w:eastAsia="標楷體" w:hAnsi="標楷體"/>
          <w:sz w:val="28"/>
        </w:rPr>
      </w:pPr>
      <w:r>
        <w:rPr>
          <w:rFonts w:ascii="標楷體" w:eastAsia="標楷體" w:hAnsi="標楷體" w:hint="eastAsia"/>
          <w:sz w:val="28"/>
        </w:rPr>
        <w:t>補充說明及規定：</w:t>
      </w:r>
    </w:p>
    <w:p w:rsidR="00631A03" w:rsidRDefault="008B4523" w:rsidP="007B333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w:t>
      </w:r>
      <w:r w:rsidR="00E838FB">
        <w:rPr>
          <w:rFonts w:ascii="標楷體" w:eastAsia="標楷體" w:hAnsi="標楷體" w:hint="eastAsia"/>
          <w:sz w:val="28"/>
        </w:rPr>
        <w:t>投標</w:t>
      </w:r>
      <w:r w:rsidR="000964B7">
        <w:rPr>
          <w:rFonts w:ascii="標楷體" w:eastAsia="標楷體" w:hAnsi="標楷體" w:hint="eastAsia"/>
          <w:sz w:val="28"/>
        </w:rPr>
        <w:t>文件</w:t>
      </w:r>
      <w:r w:rsidR="00631A03">
        <w:rPr>
          <w:rFonts w:ascii="標楷體" w:eastAsia="標楷體" w:hAnsi="標楷體" w:hint="eastAsia"/>
          <w:sz w:val="28"/>
        </w:rPr>
        <w:t>澄清</w:t>
      </w:r>
      <w:r w:rsidR="007B3334">
        <w:rPr>
          <w:rFonts w:ascii="標楷體" w:eastAsia="標楷體" w:hAnsi="標楷體" w:hint="eastAsia"/>
          <w:sz w:val="28"/>
        </w:rPr>
        <w:t>：</w:t>
      </w:r>
      <w:r w:rsidR="00E838FB">
        <w:rPr>
          <w:rFonts w:ascii="標楷體" w:eastAsia="標楷體" w:hAnsi="標楷體" w:hint="eastAsia"/>
          <w:sz w:val="28"/>
        </w:rPr>
        <w:t>投標</w:t>
      </w:r>
      <w:r w:rsidR="000964B7">
        <w:rPr>
          <w:rFonts w:ascii="標楷體" w:eastAsia="標楷體" w:hAnsi="標楷體" w:hint="eastAsia"/>
          <w:sz w:val="28"/>
        </w:rPr>
        <w:t>文件</w:t>
      </w:r>
      <w:r w:rsidR="00631A03">
        <w:rPr>
          <w:rFonts w:ascii="標楷體" w:eastAsia="標楷體" w:hAnsi="標楷體" w:hint="eastAsia"/>
          <w:sz w:val="28"/>
        </w:rPr>
        <w:t>如有需投標廠商說明者，將依政府採購法第51條及</w:t>
      </w:r>
      <w:r w:rsidR="00AE46E8">
        <w:rPr>
          <w:rFonts w:ascii="標楷體" w:eastAsia="標楷體" w:hAnsi="標楷體" w:hint="eastAsia"/>
          <w:sz w:val="28"/>
        </w:rPr>
        <w:t>其</w:t>
      </w:r>
      <w:r w:rsidR="00631A03">
        <w:rPr>
          <w:rFonts w:ascii="標楷體" w:eastAsia="標楷體" w:hAnsi="標楷體" w:hint="eastAsia"/>
          <w:sz w:val="28"/>
        </w:rPr>
        <w:t>施行細則第60條辦理。</w:t>
      </w:r>
    </w:p>
    <w:p w:rsidR="008B4523" w:rsidRDefault="003B0FAB" w:rsidP="00EE39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w:t>
      </w:r>
      <w:r w:rsidR="00631A03">
        <w:rPr>
          <w:rFonts w:ascii="標楷體" w:eastAsia="標楷體" w:hAnsi="標楷體" w:hint="eastAsia"/>
          <w:sz w:val="28"/>
        </w:rPr>
        <w:t>評選</w:t>
      </w:r>
      <w:r w:rsidR="007B3334">
        <w:rPr>
          <w:rFonts w:ascii="標楷體" w:eastAsia="標楷體" w:hAnsi="標楷體" w:hint="eastAsia"/>
          <w:sz w:val="28"/>
        </w:rPr>
        <w:t>委員會委員名單</w:t>
      </w:r>
      <w:r w:rsidR="00631A03">
        <w:rPr>
          <w:rFonts w:ascii="標楷體" w:eastAsia="標楷體" w:hAnsi="標楷體" w:hint="eastAsia"/>
          <w:sz w:val="28"/>
        </w:rPr>
        <w:t>保密規定</w:t>
      </w:r>
      <w:r w:rsidR="00EE3994">
        <w:rPr>
          <w:rFonts w:ascii="標楷體" w:eastAsia="標楷體" w:hAnsi="標楷體" w:hint="eastAsia"/>
          <w:sz w:val="28"/>
        </w:rPr>
        <w:t>：</w:t>
      </w:r>
      <w:r w:rsidR="00290026" w:rsidRPr="00290026">
        <w:rPr>
          <w:rFonts w:ascii="標楷體" w:eastAsia="標楷體" w:hAnsi="標楷體" w:hint="eastAsia"/>
          <w:sz w:val="28"/>
        </w:rPr>
        <w:t>本案</w:t>
      </w:r>
      <w:r w:rsidR="00290026">
        <w:rPr>
          <w:rFonts w:ascii="標楷體" w:eastAsia="標楷體" w:hAnsi="標楷體" w:hint="eastAsia"/>
          <w:sz w:val="28"/>
        </w:rPr>
        <w:t>未</w:t>
      </w:r>
      <w:r w:rsidR="00290026" w:rsidRPr="00290026">
        <w:rPr>
          <w:rFonts w:ascii="標楷體" w:eastAsia="標楷體" w:hAnsi="標楷體" w:hint="eastAsia"/>
          <w:sz w:val="28"/>
        </w:rPr>
        <w:t>於招標文件中公告</w:t>
      </w:r>
      <w:r w:rsidR="00290026">
        <w:rPr>
          <w:rFonts w:ascii="標楷體" w:eastAsia="標楷體" w:hAnsi="標楷體" w:hint="eastAsia"/>
          <w:sz w:val="28"/>
        </w:rPr>
        <w:t>評選委員會</w:t>
      </w:r>
      <w:r w:rsidR="00290026" w:rsidRPr="00290026">
        <w:rPr>
          <w:rFonts w:ascii="標楷體" w:eastAsia="標楷體" w:hAnsi="標楷體" w:hint="eastAsia"/>
          <w:sz w:val="28"/>
        </w:rPr>
        <w:t>委員名單</w:t>
      </w:r>
      <w:r w:rsidR="00742643" w:rsidRPr="00742643">
        <w:rPr>
          <w:rFonts w:ascii="標楷體" w:eastAsia="標楷體" w:hAnsi="標楷體" w:hint="eastAsia"/>
          <w:sz w:val="28"/>
        </w:rPr>
        <w:t>，</w:t>
      </w:r>
      <w:r w:rsidR="00290026">
        <w:rPr>
          <w:rFonts w:ascii="標楷體" w:eastAsia="標楷體" w:hAnsi="標楷體" w:hint="eastAsia"/>
          <w:sz w:val="28"/>
        </w:rPr>
        <w:t>該名單</w:t>
      </w:r>
      <w:r w:rsidR="00742643" w:rsidRPr="00742643">
        <w:rPr>
          <w:rFonts w:ascii="標楷體" w:eastAsia="標楷體" w:hAnsi="標楷體" w:hint="eastAsia"/>
          <w:sz w:val="28"/>
        </w:rPr>
        <w:t>於開始評選前予</w:t>
      </w:r>
      <w:r w:rsidR="00290026">
        <w:rPr>
          <w:rFonts w:ascii="標楷體" w:eastAsia="標楷體" w:hAnsi="標楷體" w:hint="eastAsia"/>
          <w:sz w:val="28"/>
        </w:rPr>
        <w:t>以</w:t>
      </w:r>
      <w:r w:rsidR="00742643" w:rsidRPr="00742643">
        <w:rPr>
          <w:rFonts w:ascii="標楷體" w:eastAsia="標楷體" w:hAnsi="標楷體" w:hint="eastAsia"/>
          <w:sz w:val="28"/>
        </w:rPr>
        <w:t>保密。</w:t>
      </w:r>
      <w:r w:rsidR="008E1456" w:rsidRPr="008E1456">
        <w:rPr>
          <w:rFonts w:ascii="標楷體" w:eastAsia="標楷體" w:hAnsi="標楷體" w:hint="eastAsia"/>
          <w:sz w:val="28"/>
        </w:rPr>
        <w:t>廠商不得探詢委員名單。</w:t>
      </w:r>
    </w:p>
    <w:p w:rsidR="00195F86" w:rsidRDefault="00195F86" w:rsidP="00195F86">
      <w:pPr>
        <w:spacing w:line="440" w:lineRule="exact"/>
        <w:ind w:leftChars="375" w:left="1799" w:hangingChars="321" w:hanging="899"/>
        <w:jc w:val="both"/>
        <w:rPr>
          <w:rFonts w:ascii="標楷體" w:eastAsia="標楷體" w:hAnsi="標楷體" w:cs="HiddenHorzOCR"/>
          <w:kern w:val="0"/>
          <w:sz w:val="28"/>
          <w:szCs w:val="28"/>
        </w:rPr>
      </w:pPr>
      <w:r w:rsidRPr="004A10AA">
        <w:rPr>
          <w:rFonts w:ascii="標楷體" w:eastAsia="標楷體" w:hAnsi="標楷體" w:cs="HiddenHorzOCR" w:hint="eastAsia"/>
          <w:kern w:val="0"/>
          <w:sz w:val="28"/>
          <w:szCs w:val="28"/>
        </w:rPr>
        <w:t>（三）本案因故無法辦理評選時，參加投標者不得提出任何補償或賠償要求。</w:t>
      </w:r>
    </w:p>
    <w:p w:rsidR="00195F86" w:rsidRDefault="00195F86" w:rsidP="00195F86">
      <w:pPr>
        <w:spacing w:line="440" w:lineRule="exact"/>
        <w:ind w:leftChars="375" w:left="1617" w:hangingChars="256" w:hanging="717"/>
        <w:jc w:val="both"/>
        <w:rPr>
          <w:rFonts w:ascii="標楷體" w:eastAsia="標楷體" w:hAnsi="標楷體" w:cs="HiddenHorzOCR"/>
          <w:kern w:val="0"/>
          <w:sz w:val="28"/>
          <w:szCs w:val="28"/>
        </w:rPr>
      </w:pPr>
      <w:r w:rsidRPr="004A10AA">
        <w:rPr>
          <w:rFonts w:ascii="標楷體" w:eastAsia="標楷體" w:hAnsi="標楷體" w:cs="HiddenHorzOCR" w:hint="eastAsia"/>
          <w:kern w:val="0"/>
          <w:sz w:val="28"/>
          <w:szCs w:val="28"/>
        </w:rPr>
        <w:t>（</w:t>
      </w:r>
      <w:r>
        <w:rPr>
          <w:rFonts w:ascii="標楷體" w:eastAsia="標楷體" w:hAnsi="標楷體" w:cs="HiddenHorzOCR" w:hint="eastAsia"/>
          <w:kern w:val="0"/>
          <w:sz w:val="28"/>
          <w:szCs w:val="28"/>
        </w:rPr>
        <w:t>四</w:t>
      </w:r>
      <w:r w:rsidRPr="004A10AA">
        <w:rPr>
          <w:rFonts w:ascii="標楷體" w:eastAsia="標楷體" w:hAnsi="標楷體" w:cs="HiddenHorzOCR" w:hint="eastAsia"/>
          <w:kern w:val="0"/>
          <w:sz w:val="28"/>
          <w:szCs w:val="28"/>
        </w:rPr>
        <w:t>）招標文件有其他未盡事宜，悉按政府採購法及相關法令之規定辦理。</w:t>
      </w:r>
    </w:p>
    <w:p w:rsidR="004135B8" w:rsidRPr="00241B30" w:rsidRDefault="00D84A77" w:rsidP="004135B8">
      <w:pPr>
        <w:spacing w:line="520" w:lineRule="exact"/>
        <w:jc w:val="center"/>
        <w:rPr>
          <w:rFonts w:ascii="標楷體" w:eastAsia="標楷體" w:hAnsi="標楷體"/>
          <w:b/>
          <w:sz w:val="32"/>
        </w:rPr>
      </w:pPr>
      <w:r>
        <w:rPr>
          <w:rFonts w:ascii="標楷體" w:eastAsia="標楷體" w:hAnsi="標楷體" w:cs="HiddenHorzOCR"/>
          <w:kern w:val="0"/>
          <w:sz w:val="28"/>
          <w:szCs w:val="28"/>
        </w:rPr>
        <w:br w:type="page"/>
      </w:r>
      <w:r w:rsidR="004135B8" w:rsidRPr="00241B30">
        <w:rPr>
          <w:rFonts w:ascii="標楷體" w:eastAsia="標楷體" w:hAnsi="標楷體" w:hint="eastAsia"/>
          <w:b/>
          <w:sz w:val="32"/>
        </w:rPr>
        <w:lastRenderedPageBreak/>
        <w:t>行政院農業委員會水產試驗所</w:t>
      </w:r>
    </w:p>
    <w:p w:rsidR="004135B8" w:rsidRPr="0089196E" w:rsidRDefault="0085699B" w:rsidP="0089196E">
      <w:pPr>
        <w:adjustRightInd w:val="0"/>
        <w:snapToGrid w:val="0"/>
        <w:jc w:val="center"/>
        <w:rPr>
          <w:rFonts w:ascii="標楷體" w:eastAsia="標楷體" w:hAnsi="標楷體"/>
          <w:b/>
          <w:color w:val="000000"/>
          <w:sz w:val="32"/>
          <w:szCs w:val="32"/>
        </w:rPr>
      </w:pPr>
      <w:r w:rsidRPr="0085699B">
        <w:rPr>
          <w:rFonts w:ascii="Arial" w:eastAsia="標楷體" w:hAnsi="Arial" w:cs="Arial"/>
          <w:b/>
          <w:noProof/>
          <w:sz w:val="28"/>
          <w:szCs w:val="28"/>
        </w:rPr>
        <w:pict>
          <v:shapetype id="_x0000_t202" coordsize="21600,21600" o:spt="202" path="m,l,21600r21600,l21600,xe">
            <v:stroke joinstyle="miter"/>
            <v:path gradientshapeok="t" o:connecttype="rect"/>
          </v:shapetype>
          <v:shape id="Text Box 7" o:spid="_x0000_s1026" type="#_x0000_t202" style="position:absolute;left:0;text-align:left;margin-left:456.2pt;margin-top:-55.05pt;width:54.85pt;height:45.2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" stroked="f">
            <v:textbox style="mso-fit-shape-to-text:t">
              <w:txbxContent>
                <w:p w:rsidR="004135B8" w:rsidRPr="00837C91" w:rsidRDefault="004135B8" w:rsidP="004135B8">
                  <w:pPr>
                    <w:rPr>
                      <w:b/>
                      <w:sz w:val="36"/>
                      <w:szCs w:val="36"/>
                    </w:rPr>
                  </w:pPr>
                  <w:r w:rsidRPr="00837C91">
                    <w:rPr>
                      <w:rFonts w:ascii="標楷體" w:eastAsia="標楷體" w:hAnsi="標楷體" w:hint="eastAsia"/>
                      <w:b/>
                      <w:sz w:val="36"/>
                      <w:szCs w:val="36"/>
                    </w:rPr>
                    <w:t>附件</w:t>
                  </w:r>
                </w:p>
              </w:txbxContent>
            </v:textbox>
          </v:shape>
        </w:pict>
      </w:r>
      <w:r w:rsidR="004135B8" w:rsidRPr="009C401D">
        <w:rPr>
          <w:rFonts w:ascii="Arial" w:eastAsia="標楷體" w:hAnsi="Arial" w:cs="Arial"/>
          <w:b/>
          <w:sz w:val="28"/>
          <w:szCs w:val="28"/>
        </w:rPr>
        <w:t>「</w:t>
      </w:r>
      <w:r w:rsidR="003A3C56" w:rsidRPr="003A3C56">
        <w:rPr>
          <w:rFonts w:ascii="標楷體" w:eastAsia="標楷體" w:hAnsi="標楷體" w:hint="eastAsia"/>
          <w:b/>
          <w:color w:val="000000"/>
          <w:sz w:val="32"/>
          <w:szCs w:val="32"/>
        </w:rPr>
        <w:t>養殖環境技術模組開發及資料探勘模型整合擴充建置</w:t>
      </w:r>
      <w:r w:rsidR="004135B8" w:rsidRPr="009C401D">
        <w:rPr>
          <w:rFonts w:ascii="Arial" w:eastAsia="標楷體" w:hAnsi="Arial" w:cs="Arial"/>
          <w:b/>
          <w:sz w:val="28"/>
          <w:szCs w:val="28"/>
        </w:rPr>
        <w:t>」</w:t>
      </w:r>
    </w:p>
    <w:p w:rsidR="004135B8" w:rsidRPr="009C401D" w:rsidRDefault="004135B8" w:rsidP="004135B8">
      <w:pPr>
        <w:widowControl/>
        <w:spacing w:line="480" w:lineRule="exact"/>
        <w:jc w:val="center"/>
        <w:rPr>
          <w:rFonts w:ascii="Arial" w:eastAsia="標楷體" w:hAnsi="Arial" w:cs="Arial"/>
          <w:b/>
          <w:bCs/>
          <w:sz w:val="28"/>
          <w:szCs w:val="28"/>
        </w:rPr>
      </w:pPr>
      <w:r w:rsidRPr="009C401D">
        <w:rPr>
          <w:rFonts w:ascii="Arial" w:eastAsia="標楷體" w:hAnsi="Arial" w:cs="Arial"/>
          <w:b/>
          <w:sz w:val="28"/>
          <w:szCs w:val="28"/>
        </w:rPr>
        <w:t>評選委員評選評分表</w:t>
      </w:r>
      <w:r w:rsidRPr="009C401D">
        <w:rPr>
          <w:rFonts w:ascii="Arial" w:eastAsia="標楷體" w:hAnsi="Arial" w:cs="Arial" w:hint="eastAsia"/>
          <w:b/>
          <w:sz w:val="28"/>
          <w:szCs w:val="28"/>
        </w:rPr>
        <w:t>（適用於序位法）</w:t>
      </w:r>
    </w:p>
    <w:p w:rsidR="004135B8" w:rsidRPr="004F6887" w:rsidRDefault="004135B8" w:rsidP="004135B8">
      <w:pPr>
        <w:widowControl/>
        <w:spacing w:line="480" w:lineRule="exact"/>
        <w:rPr>
          <w:rFonts w:ascii="Arial" w:eastAsia="標楷體" w:hAnsi="Arial" w:cs="Arial"/>
          <w:sz w:val="28"/>
          <w:szCs w:val="28"/>
        </w:rPr>
      </w:pPr>
      <w:r w:rsidRPr="004F6887">
        <w:rPr>
          <w:rFonts w:ascii="Arial" w:eastAsia="標楷體" w:hAnsi="Arial" w:cs="Arial"/>
          <w:sz w:val="28"/>
          <w:szCs w:val="28"/>
        </w:rPr>
        <w:t>評選委員編號：日期：年月日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3"/>
        <w:gridCol w:w="8"/>
        <w:gridCol w:w="4331"/>
        <w:gridCol w:w="1082"/>
        <w:gridCol w:w="913"/>
        <w:gridCol w:w="909"/>
        <w:gridCol w:w="908"/>
        <w:gridCol w:w="16"/>
      </w:tblGrid>
      <w:tr w:rsidR="004135B8" w:rsidRPr="00CB6BD4" w:rsidTr="00382577">
        <w:trPr>
          <w:gridAfter w:val="1"/>
          <w:wAfter w:w="16" w:type="dxa"/>
          <w:cantSplit/>
          <w:tblHeader/>
          <w:jc w:val="center"/>
        </w:trPr>
        <w:tc>
          <w:tcPr>
            <w:tcW w:w="1561" w:type="dxa"/>
            <w:gridSpan w:val="2"/>
            <w:vMerge w:val="restart"/>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評選項目</w:t>
            </w:r>
          </w:p>
        </w:tc>
        <w:tc>
          <w:tcPr>
            <w:tcW w:w="4331" w:type="dxa"/>
            <w:vMerge w:val="restart"/>
            <w:vAlign w:val="center"/>
          </w:tcPr>
          <w:p w:rsidR="004135B8" w:rsidRPr="00CB6BD4" w:rsidRDefault="004135B8" w:rsidP="000D38D6">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評選</w:t>
            </w:r>
            <w:r w:rsidR="000D38D6">
              <w:rPr>
                <w:rFonts w:ascii="Arial" w:eastAsia="標楷體" w:hAnsi="Arial" w:cs="Arial" w:hint="eastAsia"/>
                <w:sz w:val="28"/>
                <w:szCs w:val="28"/>
              </w:rPr>
              <w:t>內容</w:t>
            </w:r>
          </w:p>
        </w:tc>
        <w:tc>
          <w:tcPr>
            <w:tcW w:w="1082" w:type="dxa"/>
            <w:vMerge w:val="restart"/>
            <w:shd w:val="clear" w:color="auto" w:fill="auto"/>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配分</w:t>
            </w:r>
          </w:p>
        </w:tc>
        <w:tc>
          <w:tcPr>
            <w:tcW w:w="2730" w:type="dxa"/>
            <w:gridSpan w:val="3"/>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廠商編號及得分</w:t>
            </w:r>
          </w:p>
        </w:tc>
      </w:tr>
      <w:tr w:rsidR="004135B8" w:rsidRPr="004F6887" w:rsidTr="00382577">
        <w:trPr>
          <w:gridAfter w:val="1"/>
          <w:wAfter w:w="16" w:type="dxa"/>
          <w:cantSplit/>
          <w:tblHeader/>
          <w:jc w:val="center"/>
        </w:trPr>
        <w:tc>
          <w:tcPr>
            <w:tcW w:w="1561" w:type="dxa"/>
            <w:gridSpan w:val="2"/>
            <w:vMerge/>
            <w:tcBorders>
              <w:bottom w:val="single" w:sz="4" w:space="0" w:color="auto"/>
            </w:tcBorders>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Merge/>
            <w:tcBorders>
              <w:bottom w:val="single" w:sz="4" w:space="0" w:color="auto"/>
            </w:tcBorders>
            <w:vAlign w:val="center"/>
          </w:tcPr>
          <w:p w:rsidR="004135B8" w:rsidRPr="00CB6BD4" w:rsidRDefault="004135B8" w:rsidP="00382577">
            <w:pPr>
              <w:widowControl/>
              <w:spacing w:line="300" w:lineRule="exact"/>
              <w:rPr>
                <w:rFonts w:ascii="Arial" w:eastAsia="標楷體" w:hAnsi="Arial" w:cs="Arial"/>
              </w:rPr>
            </w:pPr>
          </w:p>
        </w:tc>
        <w:tc>
          <w:tcPr>
            <w:tcW w:w="1082" w:type="dxa"/>
            <w:vMerge/>
            <w:tcBorders>
              <w:bottom w:val="single" w:sz="4" w:space="0" w:color="auto"/>
            </w:tcBorders>
            <w:shd w:val="clear" w:color="auto" w:fill="auto"/>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1</w:t>
            </w:r>
          </w:p>
        </w:tc>
        <w:tc>
          <w:tcPr>
            <w:tcW w:w="909"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2</w:t>
            </w:r>
          </w:p>
        </w:tc>
        <w:tc>
          <w:tcPr>
            <w:tcW w:w="908"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3</w:t>
            </w:r>
          </w:p>
        </w:tc>
      </w:tr>
      <w:tr w:rsidR="004135B8" w:rsidRPr="004F6887" w:rsidTr="00382577">
        <w:trPr>
          <w:gridAfter w:val="1"/>
          <w:wAfter w:w="16" w:type="dxa"/>
          <w:cantSplit/>
          <w:jc w:val="center"/>
        </w:trPr>
        <w:tc>
          <w:tcPr>
            <w:tcW w:w="1561" w:type="dxa"/>
            <w:gridSpan w:val="2"/>
            <w:vMerge w:val="restart"/>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團隊專業能力及經驗</w:t>
            </w: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1.</w:t>
            </w:r>
            <w:r w:rsidRPr="00CB6BD4">
              <w:rPr>
                <w:rFonts w:eastAsia="標楷體"/>
              </w:rPr>
              <w:t>計畫主持人</w:t>
            </w:r>
            <w:r w:rsidRPr="00CB6BD4">
              <w:rPr>
                <w:rFonts w:eastAsia="標楷體"/>
              </w:rPr>
              <w:t>(</w:t>
            </w:r>
            <w:r w:rsidRPr="00CB6BD4">
              <w:rPr>
                <w:rFonts w:eastAsia="標楷體"/>
              </w:rPr>
              <w:t>含共</w:t>
            </w:r>
            <w:r w:rsidRPr="00CB6BD4">
              <w:rPr>
                <w:rFonts w:eastAsia="標楷體"/>
              </w:rPr>
              <w:t>/</w:t>
            </w:r>
            <w:r w:rsidRPr="00CB6BD4">
              <w:rPr>
                <w:rFonts w:eastAsia="標楷體"/>
              </w:rPr>
              <w:t>協同主持人</w:t>
            </w:r>
            <w:r w:rsidRPr="00CB6BD4">
              <w:rPr>
                <w:rFonts w:eastAsia="標楷體"/>
              </w:rPr>
              <w:t>)</w:t>
            </w:r>
            <w:r w:rsidRPr="00CB6BD4">
              <w:rPr>
                <w:rFonts w:eastAsia="標楷體"/>
              </w:rPr>
              <w:t>及工作成員名單，各人員所任工作，與本案相關之學經歷</w:t>
            </w:r>
            <w:r w:rsidRPr="00CB6BD4">
              <w:rPr>
                <w:rFonts w:eastAsia="標楷體" w:hint="eastAsia"/>
              </w:rPr>
              <w:t>、專業技術證照、取得與採購案相關認（驗）證、訓練合格證明，有何優良或不良事蹟等情形，所列人員如何投入本案工作，如何確保非僅掛名</w:t>
            </w:r>
          </w:p>
        </w:tc>
        <w:tc>
          <w:tcPr>
            <w:tcW w:w="1082" w:type="dxa"/>
            <w:vMerge w:val="restart"/>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20</w:t>
            </w:r>
          </w:p>
        </w:tc>
        <w:tc>
          <w:tcPr>
            <w:tcW w:w="913"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2.</w:t>
            </w:r>
            <w:r w:rsidRPr="00CB6BD4">
              <w:rPr>
                <w:rFonts w:eastAsia="標楷體" w:hint="eastAsia"/>
              </w:rPr>
              <w:t>與本案有關且已完成之實績</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3</w:t>
            </w:r>
            <w:r w:rsidRPr="00CB6BD4">
              <w:rPr>
                <w:rFonts w:eastAsia="標楷體"/>
              </w:rPr>
              <w:t xml:space="preserve">. </w:t>
            </w:r>
            <w:r w:rsidRPr="00CB6BD4">
              <w:rPr>
                <w:rFonts w:eastAsia="標楷體"/>
              </w:rPr>
              <w:t>服務建議書之內容與格式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restart"/>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執行能力及相關服務</w:t>
            </w: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1.</w:t>
            </w:r>
            <w:r w:rsidRPr="00CB6BD4">
              <w:rPr>
                <w:rFonts w:eastAsia="標楷體" w:hint="eastAsia"/>
              </w:rPr>
              <w:t>主要工作人數及配置、工作計畫、預定進度、如何完整瞭解及配合機關需求、如何如期如質履約之說明</w:t>
            </w:r>
          </w:p>
        </w:tc>
        <w:tc>
          <w:tcPr>
            <w:tcW w:w="1082" w:type="dxa"/>
            <w:vMerge w:val="restart"/>
            <w:vAlign w:val="center"/>
          </w:tcPr>
          <w:p w:rsidR="004135B8" w:rsidRPr="004F6887" w:rsidRDefault="004135B8"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5</w:t>
            </w:r>
            <w:r w:rsidRPr="004F6887">
              <w:rPr>
                <w:rFonts w:ascii="Arial" w:eastAsia="標楷體" w:hAnsi="Arial" w:cs="Arial"/>
                <w:sz w:val="28"/>
                <w:szCs w:val="28"/>
              </w:rPr>
              <w:t>0</w:t>
            </w:r>
          </w:p>
        </w:tc>
        <w:tc>
          <w:tcPr>
            <w:tcW w:w="913"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2.</w:t>
            </w:r>
            <w:r w:rsidRPr="00CB6BD4">
              <w:rPr>
                <w:rFonts w:eastAsia="標楷體" w:hint="eastAsia"/>
              </w:rPr>
              <w:t>系統規劃之規劃及建置構想</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3.</w:t>
            </w:r>
            <w:r w:rsidRPr="00CB6BD4">
              <w:rPr>
                <w:rFonts w:eastAsia="標楷體" w:hint="eastAsia"/>
              </w:rPr>
              <w:t>系統整合技術及管理方法</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4.</w:t>
            </w:r>
            <w:r w:rsidRPr="00CB6BD4">
              <w:rPr>
                <w:rFonts w:eastAsia="標楷體" w:hint="eastAsia"/>
              </w:rPr>
              <w:t>系統相容、擴充、穩定性</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5.</w:t>
            </w:r>
            <w:r w:rsidRPr="00CB6BD4">
              <w:rPr>
                <w:rFonts w:eastAsia="標楷體" w:hint="eastAsia"/>
              </w:rPr>
              <w:t>系統測試之規劃及執行方式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6.</w:t>
            </w:r>
            <w:r w:rsidRPr="00CB6BD4">
              <w:rPr>
                <w:rFonts w:eastAsia="標楷體" w:hint="eastAsia"/>
              </w:rPr>
              <w:t>營運期間所可能發生相關費用分析</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7.</w:t>
            </w:r>
            <w:r w:rsidRPr="00CB6BD4">
              <w:rPr>
                <w:rFonts w:eastAsia="標楷體" w:hint="eastAsia"/>
              </w:rPr>
              <w:t>服務水準及其達成之方法及提供之承諾</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8.</w:t>
            </w:r>
            <w:r w:rsidRPr="00CB6BD4">
              <w:rPr>
                <w:rFonts w:eastAsia="標楷體" w:hint="eastAsia"/>
              </w:rPr>
              <w:t>系統不中斷服務之風險管理（備援、履約應變及災害復原之規劃及執行方式）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9.</w:t>
            </w:r>
            <w:r w:rsidRPr="00CB6BD4">
              <w:rPr>
                <w:rFonts w:eastAsia="標楷體" w:hint="eastAsia"/>
              </w:rPr>
              <w:t>提供維護、諮詢及客服之時間及方式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10.</w:t>
            </w:r>
            <w:r w:rsidRPr="00CB6BD4">
              <w:rPr>
                <w:rFonts w:eastAsia="標楷體" w:hint="eastAsia"/>
              </w:rPr>
              <w:t>教育訓練之規劃及執行方式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11</w:t>
            </w:r>
            <w:r w:rsidRPr="00CB6BD4">
              <w:rPr>
                <w:rFonts w:eastAsia="標楷體"/>
              </w:rPr>
              <w:t>.</w:t>
            </w:r>
            <w:r w:rsidRPr="00CB6BD4">
              <w:rPr>
                <w:rFonts w:eastAsia="標楷體" w:hint="eastAsia"/>
              </w:rPr>
              <w:t>資訊安全及保密之規劃及執行方式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12.</w:t>
            </w:r>
            <w:r w:rsidRPr="00CB6BD4">
              <w:rPr>
                <w:rFonts w:eastAsia="標楷體" w:hint="eastAsia"/>
              </w:rPr>
              <w:t>建置及營運期間之系統功能更新及增修服務</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13.</w:t>
            </w:r>
            <w:r w:rsidRPr="00CB6BD4">
              <w:rPr>
                <w:rFonts w:eastAsia="標楷體" w:hint="eastAsia"/>
              </w:rPr>
              <w:t>其他與本採購標的有關，且含於標價內之附加或創新服務（不另加價者）</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511"/>
          <w:jc w:val="center"/>
        </w:trPr>
        <w:tc>
          <w:tcPr>
            <w:tcW w:w="1561" w:type="dxa"/>
            <w:gridSpan w:val="2"/>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價格</w:t>
            </w:r>
          </w:p>
        </w:tc>
        <w:tc>
          <w:tcPr>
            <w:tcW w:w="4331" w:type="dxa"/>
            <w:vAlign w:val="center"/>
          </w:tcPr>
          <w:p w:rsidR="004135B8" w:rsidRPr="00CB6BD4" w:rsidRDefault="004135B8" w:rsidP="00382577">
            <w:pPr>
              <w:widowControl/>
              <w:spacing w:line="300" w:lineRule="exact"/>
              <w:rPr>
                <w:rFonts w:ascii="Arial" w:eastAsia="標楷體" w:hAnsi="Arial" w:cs="Arial"/>
              </w:rPr>
            </w:pPr>
            <w:r w:rsidRPr="00CB6BD4">
              <w:rPr>
                <w:rFonts w:ascii="Arial" w:eastAsia="標楷體" w:hAnsi="Arial" w:cs="Arial"/>
              </w:rPr>
              <w:t>標價合理性、完整性及正確性</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20</w:t>
            </w:r>
          </w:p>
        </w:tc>
        <w:tc>
          <w:tcPr>
            <w:tcW w:w="913"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95"/>
          <w:jc w:val="center"/>
        </w:trPr>
        <w:tc>
          <w:tcPr>
            <w:tcW w:w="1561" w:type="dxa"/>
            <w:gridSpan w:val="2"/>
            <w:vAlign w:val="center"/>
          </w:tcPr>
          <w:p w:rsidR="004135B8" w:rsidRPr="003C4F12" w:rsidRDefault="004135B8" w:rsidP="00382577">
            <w:pPr>
              <w:widowControl/>
              <w:spacing w:line="300" w:lineRule="exact"/>
              <w:rPr>
                <w:rFonts w:ascii="Arial" w:eastAsia="標楷體" w:hAnsi="Arial" w:cs="Arial"/>
                <w:sz w:val="28"/>
                <w:szCs w:val="28"/>
              </w:rPr>
            </w:pPr>
            <w:r w:rsidRPr="003C4F12">
              <w:rPr>
                <w:rFonts w:ascii="Arial" w:eastAsia="標楷體" w:hAnsi="Arial" w:cs="Arial" w:hint="eastAsia"/>
                <w:sz w:val="28"/>
                <w:szCs w:val="28"/>
              </w:rPr>
              <w:t>簡報與詢答</w:t>
            </w:r>
          </w:p>
        </w:tc>
        <w:tc>
          <w:tcPr>
            <w:tcW w:w="4331" w:type="dxa"/>
            <w:vAlign w:val="center"/>
          </w:tcPr>
          <w:p w:rsidR="004135B8" w:rsidRPr="00CB6BD4" w:rsidRDefault="004135B8" w:rsidP="00382577">
            <w:pPr>
              <w:widowControl/>
              <w:spacing w:line="300" w:lineRule="exact"/>
              <w:jc w:val="both"/>
              <w:rPr>
                <w:rFonts w:ascii="Arial" w:eastAsia="標楷體" w:hAnsi="Arial" w:cs="Arial"/>
              </w:rPr>
            </w:pPr>
            <w:r w:rsidRPr="00CB6BD4">
              <w:rPr>
                <w:rFonts w:ascii="Arial" w:eastAsia="標楷體" w:hAnsi="Arial" w:cs="Arial" w:hint="eastAsia"/>
              </w:rPr>
              <w:t>未簡報者，本項不予計分</w:t>
            </w:r>
          </w:p>
        </w:tc>
        <w:tc>
          <w:tcPr>
            <w:tcW w:w="1082" w:type="dxa"/>
            <w:vAlign w:val="center"/>
          </w:tcPr>
          <w:p w:rsidR="004135B8" w:rsidRPr="003C4F12" w:rsidRDefault="004135B8" w:rsidP="00382577">
            <w:pPr>
              <w:widowControl/>
              <w:spacing w:line="300" w:lineRule="exact"/>
              <w:jc w:val="center"/>
              <w:rPr>
                <w:rFonts w:ascii="Arial" w:eastAsia="標楷體" w:hAnsi="Arial" w:cs="Arial"/>
                <w:sz w:val="28"/>
                <w:szCs w:val="28"/>
              </w:rPr>
            </w:pPr>
            <w:r w:rsidRPr="003C4F12">
              <w:rPr>
                <w:rFonts w:ascii="Arial" w:eastAsia="標楷體" w:hAnsi="Arial" w:cs="Arial" w:hint="eastAsia"/>
                <w:sz w:val="28"/>
                <w:szCs w:val="28"/>
              </w:rPr>
              <w:t>10</w:t>
            </w:r>
          </w:p>
        </w:tc>
        <w:tc>
          <w:tcPr>
            <w:tcW w:w="913"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66"/>
          <w:jc w:val="center"/>
        </w:trPr>
        <w:tc>
          <w:tcPr>
            <w:tcW w:w="5892" w:type="dxa"/>
            <w:gridSpan w:val="3"/>
            <w:vAlign w:val="center"/>
          </w:tcPr>
          <w:p w:rsidR="004135B8" w:rsidRPr="00CB6BD4" w:rsidRDefault="004135B8" w:rsidP="00382577">
            <w:pPr>
              <w:widowControl/>
              <w:spacing w:line="300" w:lineRule="exact"/>
              <w:rPr>
                <w:rFonts w:ascii="Arial" w:eastAsia="標楷體" w:hAnsi="Arial" w:cs="Arial"/>
                <w:b/>
                <w:sz w:val="28"/>
                <w:szCs w:val="28"/>
              </w:rPr>
            </w:pPr>
            <w:r w:rsidRPr="00CB6BD4">
              <w:rPr>
                <w:rFonts w:ascii="Arial" w:eastAsia="標楷體" w:hAnsi="Arial" w:cs="Arial"/>
                <w:sz w:val="28"/>
                <w:szCs w:val="28"/>
              </w:rPr>
              <w:t>得分合計</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100</w:t>
            </w:r>
          </w:p>
        </w:tc>
        <w:tc>
          <w:tcPr>
            <w:tcW w:w="913"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52"/>
          <w:jc w:val="center"/>
        </w:trPr>
        <w:tc>
          <w:tcPr>
            <w:tcW w:w="5892" w:type="dxa"/>
            <w:gridSpan w:val="3"/>
            <w:vAlign w:val="center"/>
          </w:tcPr>
          <w:p w:rsidR="004135B8" w:rsidRPr="00CB6BD4" w:rsidRDefault="004135B8" w:rsidP="00382577">
            <w:pPr>
              <w:widowControl/>
              <w:spacing w:line="300" w:lineRule="exact"/>
              <w:rPr>
                <w:rFonts w:ascii="Arial" w:eastAsia="標楷體" w:hAnsi="Arial" w:cs="Arial"/>
                <w:sz w:val="28"/>
                <w:szCs w:val="28"/>
              </w:rPr>
            </w:pPr>
            <w:r w:rsidRPr="00CB6BD4">
              <w:rPr>
                <w:rFonts w:ascii="Arial" w:eastAsia="標楷體" w:hAnsi="Arial" w:cs="Arial"/>
                <w:sz w:val="28"/>
                <w:szCs w:val="28"/>
              </w:rPr>
              <w:t>序位</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cantSplit/>
          <w:jc w:val="center"/>
        </w:trPr>
        <w:tc>
          <w:tcPr>
            <w:tcW w:w="1553" w:type="dxa"/>
            <w:vAlign w:val="center"/>
          </w:tcPr>
          <w:p w:rsidR="004135B8" w:rsidRPr="00CB6BD4" w:rsidRDefault="004135B8" w:rsidP="007C7F28">
            <w:pPr>
              <w:spacing w:afterLines="25" w:line="300" w:lineRule="exact"/>
              <w:ind w:leftChars="5" w:left="12"/>
              <w:rPr>
                <w:rFonts w:ascii="標楷體" w:eastAsia="標楷體" w:hAnsi="標楷體" w:cs="Arial"/>
                <w:color w:val="000000"/>
              </w:rPr>
            </w:pPr>
            <w:r w:rsidRPr="0082681B">
              <w:rPr>
                <w:rFonts w:ascii="標楷體" w:eastAsia="標楷體" w:hAnsi="標楷體" w:hint="eastAsia"/>
                <w:color w:val="000000"/>
                <w:sz w:val="28"/>
                <w:szCs w:val="28"/>
              </w:rPr>
              <w:t>審查意見</w:t>
            </w:r>
          </w:p>
        </w:tc>
        <w:tc>
          <w:tcPr>
            <w:tcW w:w="8167" w:type="dxa"/>
            <w:gridSpan w:val="7"/>
            <w:vAlign w:val="center"/>
          </w:tcPr>
          <w:p w:rsidR="004135B8" w:rsidRPr="00CB6BD4" w:rsidRDefault="004135B8" w:rsidP="00382577">
            <w:pPr>
              <w:widowControl/>
              <w:spacing w:line="300" w:lineRule="exact"/>
              <w:jc w:val="center"/>
              <w:rPr>
                <w:rFonts w:ascii="標楷體" w:eastAsia="標楷體" w:hAnsi="標楷體" w:cs="Arial"/>
                <w:color w:val="000000"/>
              </w:rPr>
            </w:pPr>
          </w:p>
          <w:p w:rsidR="004135B8" w:rsidRPr="00CB6BD4" w:rsidRDefault="004135B8" w:rsidP="007C7F28">
            <w:pPr>
              <w:spacing w:afterLines="25" w:line="300" w:lineRule="exact"/>
              <w:jc w:val="center"/>
              <w:rPr>
                <w:rFonts w:ascii="標楷體" w:eastAsia="標楷體" w:hAnsi="標楷體" w:cs="Arial"/>
                <w:color w:val="000000"/>
              </w:rPr>
            </w:pPr>
          </w:p>
        </w:tc>
      </w:tr>
    </w:tbl>
    <w:p w:rsidR="004135B8" w:rsidRPr="00780220" w:rsidRDefault="004135B8" w:rsidP="004135B8">
      <w:pPr>
        <w:snapToGrid w:val="0"/>
        <w:ind w:leftChars="75" w:left="180"/>
        <w:rPr>
          <w:rFonts w:ascii="標楷體" w:eastAsia="標楷體" w:hAnsi="標楷體" w:cs="Arial"/>
          <w:color w:val="000000"/>
        </w:rPr>
      </w:pPr>
      <w:r>
        <w:rPr>
          <w:rFonts w:ascii="標楷體" w:eastAsia="標楷體" w:hAnsi="標楷體" w:cs="Arial" w:hint="eastAsia"/>
          <w:color w:val="000000"/>
        </w:rPr>
        <w:t>備註：</w:t>
      </w:r>
      <w:r w:rsidRPr="00780220">
        <w:rPr>
          <w:rFonts w:ascii="標楷體" w:eastAsia="標楷體" w:hAnsi="標楷體" w:cs="Arial" w:hint="eastAsia"/>
          <w:color w:val="000000"/>
        </w:rPr>
        <w:t>1.</w:t>
      </w:r>
      <w:r w:rsidRPr="00780220">
        <w:rPr>
          <w:rFonts w:ascii="標楷體" w:eastAsia="標楷體" w:hAnsi="標楷體" w:hint="eastAsia"/>
          <w:color w:val="000000"/>
        </w:rPr>
        <w:t xml:space="preserve"> 廠商得分如低於70分或高於90分(含)者，請於審查意見中敘明具體理由</w:t>
      </w:r>
      <w:r w:rsidRPr="00780220">
        <w:rPr>
          <w:rFonts w:ascii="標楷體" w:eastAsia="標楷體" w:hAnsi="標楷體" w:cs="Arial" w:hint="eastAsia"/>
          <w:color w:val="000000"/>
        </w:rPr>
        <w:t>。</w:t>
      </w:r>
    </w:p>
    <w:p w:rsidR="004135B8" w:rsidRPr="00780220" w:rsidRDefault="0085699B" w:rsidP="004135B8">
      <w:pPr>
        <w:snapToGrid w:val="0"/>
        <w:ind w:leftChars="379" w:left="910"/>
        <w:rPr>
          <w:rFonts w:ascii="標楷體" w:eastAsia="標楷體" w:hAnsi="標楷體"/>
          <w:color w:val="000000"/>
        </w:rPr>
      </w:pPr>
      <w:r>
        <w:rPr>
          <w:rFonts w:ascii="標楷體" w:eastAsia="標楷體" w:hAnsi="標楷體"/>
          <w:noProof/>
          <w:color w:val="000000"/>
        </w:rPr>
        <w:pict>
          <v:shape id="Text Box 5" o:spid="_x0000_s1027" type="#_x0000_t202" style="position:absolute;left:0;text-align:left;margin-left:299.55pt;margin-top:21.05pt;width:187.95pt;height:81.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hNLAIAAFg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">
            <v:textbox>
              <w:txbxContent>
                <w:p w:rsidR="004135B8" w:rsidRPr="0053669B" w:rsidRDefault="004135B8" w:rsidP="004135B8">
                  <w:pPr>
                    <w:jc w:val="center"/>
                    <w:rPr>
                      <w:rFonts w:ascii="標楷體" w:eastAsia="標楷體" w:hAnsi="標楷體"/>
                      <w:sz w:val="28"/>
                      <w:szCs w:val="28"/>
                    </w:rPr>
                  </w:pPr>
                  <w:r w:rsidRPr="0053669B">
                    <w:rPr>
                      <w:rFonts w:ascii="標楷體" w:eastAsia="標楷體" w:hAnsi="標楷體" w:hint="eastAsia"/>
                      <w:sz w:val="28"/>
                      <w:szCs w:val="28"/>
                    </w:rPr>
                    <w:t>評選委員簽名</w:t>
                  </w:r>
                  <w:r>
                    <w:rPr>
                      <w:rFonts w:ascii="標楷體" w:eastAsia="標楷體" w:hAnsi="標楷體" w:hint="eastAsia"/>
                      <w:sz w:val="28"/>
                      <w:szCs w:val="28"/>
                    </w:rPr>
                    <w:t>：</w:t>
                  </w:r>
                </w:p>
              </w:txbxContent>
            </v:textbox>
          </v:shape>
        </w:pict>
      </w:r>
      <w:r>
        <w:rPr>
          <w:rFonts w:ascii="標楷體" w:eastAsia="標楷體" w:hAnsi="標楷體"/>
          <w:noProof/>
          <w:color w:val="000000"/>
        </w:rPr>
        <w:pict>
          <v:line id="Line 6" o:spid="_x0000_s1028" style="position:absolute;left:0;text-align:left;flip:y;z-index:-251658752;visibility:visible;mso-position-horizontal-relative:margin;mso-position-vertical-relative:margin" from="-75.5pt,741.95pt" to="546.4pt,7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">
            <v:stroke dashstyle="dash"/>
            <w10:wrap anchorx="margin" anchory="margin"/>
            <w10:anchorlock/>
          </v:line>
        </w:pict>
      </w:r>
      <w:r w:rsidR="004135B8" w:rsidRPr="00780220">
        <w:rPr>
          <w:rFonts w:ascii="標楷體" w:eastAsia="標楷體" w:hAnsi="標楷體" w:hint="eastAsia"/>
          <w:color w:val="000000"/>
        </w:rPr>
        <w:t xml:space="preserve">2. </w:t>
      </w:r>
      <w:r w:rsidR="004135B8" w:rsidRPr="00780220">
        <w:rPr>
          <w:rFonts w:ascii="標楷體" w:eastAsia="標楷體" w:hAnsi="標楷體" w:cs="Arial" w:hint="eastAsia"/>
          <w:color w:val="000000"/>
        </w:rPr>
        <w:t>本人知悉、並遵守「採購評選委員會委員須知」之內容。</w:t>
      </w:r>
    </w:p>
    <w:p w:rsidR="004135B8" w:rsidRPr="0082681B" w:rsidRDefault="004135B8" w:rsidP="004135B8">
      <w:pPr>
        <w:snapToGrid w:val="0"/>
        <w:ind w:leftChars="75" w:left="180"/>
        <w:rPr>
          <w:rFonts w:ascii="標楷體" w:eastAsia="標楷體" w:hAnsi="標楷體"/>
          <w:color w:val="000000"/>
          <w:sz w:val="28"/>
          <w:szCs w:val="28"/>
        </w:rPr>
        <w:sectPr w:rsidR="004135B8" w:rsidRPr="0082681B" w:rsidSect="00382577">
          <w:footerReference w:type="even" r:id="rId7"/>
          <w:footerReference w:type="default" r:id="rId8"/>
          <w:pgSz w:w="11906" w:h="16838" w:code="9"/>
          <w:pgMar w:top="851" w:right="1134" w:bottom="851" w:left="1134" w:header="851" w:footer="624" w:gutter="0"/>
          <w:pgNumType w:start="1"/>
          <w:cols w:space="425"/>
          <w:docGrid w:type="lines" w:linePitch="380"/>
        </w:sectPr>
      </w:pPr>
    </w:p>
    <w:p w:rsidR="004135B8" w:rsidRDefault="004135B8" w:rsidP="00012762">
      <w:pPr>
        <w:adjustRightInd w:val="0"/>
        <w:snapToGrid w:val="0"/>
        <w:spacing w:line="340" w:lineRule="atLeast"/>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tbl>
      <w:tblPr>
        <w:tblpPr w:leftFromText="180" w:rightFromText="180" w:vertAnchor="text" w:horzAnchor="margin" w:tblpX="-351" w:tblpY="14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5599"/>
      </w:tblGrid>
      <w:tr w:rsidR="004135B8" w:rsidRPr="00E7591F" w:rsidTr="00014965">
        <w:trPr>
          <w:trHeight w:val="2958"/>
        </w:trPr>
        <w:tc>
          <w:tcPr>
            <w:tcW w:w="5599" w:type="dxa"/>
            <w:shd w:val="clear" w:color="auto" w:fill="000000"/>
          </w:tcPr>
          <w:p w:rsidR="004135B8" w:rsidRPr="00E7591F" w:rsidRDefault="004135B8" w:rsidP="00014965">
            <w:pPr>
              <w:adjustRightInd w:val="0"/>
              <w:snapToGrid w:val="0"/>
              <w:spacing w:line="340" w:lineRule="atLeast"/>
              <w:ind w:left="2340" w:firstLine="657"/>
              <w:jc w:val="center"/>
              <w:rPr>
                <w:rFonts w:eastAsia="標楷體" w:hAnsi="標楷體"/>
                <w:b/>
                <w:color w:val="800000"/>
                <w:sz w:val="32"/>
                <w:u w:val="single"/>
              </w:rPr>
            </w:pPr>
          </w:p>
        </w:tc>
      </w:tr>
    </w:tbl>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spacing w:line="440" w:lineRule="exact"/>
        <w:jc w:val="center"/>
        <w:rPr>
          <w:rFonts w:ascii="標楷體" w:eastAsia="標楷體" w:hAnsi="標楷體"/>
          <w:b/>
          <w:sz w:val="32"/>
        </w:rPr>
      </w:pPr>
    </w:p>
    <w:p w:rsidR="00E351F1" w:rsidRPr="00241B30" w:rsidRDefault="004135B8" w:rsidP="00E351F1">
      <w:pPr>
        <w:snapToGrid w:val="0"/>
        <w:jc w:val="center"/>
        <w:rPr>
          <w:rFonts w:ascii="標楷體" w:eastAsia="標楷體" w:hAnsi="標楷體"/>
          <w:b/>
          <w:sz w:val="32"/>
        </w:rPr>
      </w:pPr>
      <w:r>
        <w:rPr>
          <w:rFonts w:ascii="標楷體" w:eastAsia="標楷體" w:hAnsi="標楷體"/>
          <w:b/>
          <w:sz w:val="32"/>
        </w:rPr>
        <w:br w:type="page"/>
      </w:r>
      <w:r w:rsidR="00E351F1" w:rsidRPr="00241B30">
        <w:rPr>
          <w:rFonts w:ascii="標楷體" w:eastAsia="標楷體" w:hAnsi="標楷體" w:hint="eastAsia"/>
          <w:b/>
          <w:sz w:val="32"/>
        </w:rPr>
        <w:lastRenderedPageBreak/>
        <w:t>行政院農業委員會水產試驗所</w:t>
      </w:r>
    </w:p>
    <w:p w:rsidR="00E351F1" w:rsidRDefault="00E351F1" w:rsidP="00E351F1">
      <w:pPr>
        <w:snapToGrid w:val="0"/>
        <w:ind w:left="851" w:hanging="851"/>
        <w:jc w:val="center"/>
        <w:rPr>
          <w:rFonts w:ascii="標楷體" w:eastAsia="標楷體" w:hAnsi="標楷體"/>
          <w:b/>
          <w:sz w:val="32"/>
        </w:rPr>
      </w:pPr>
      <w:r>
        <w:rPr>
          <w:rFonts w:ascii="標楷體" w:eastAsia="標楷體" w:hAnsi="標楷體" w:hint="eastAsia"/>
          <w:b/>
          <w:sz w:val="32"/>
        </w:rPr>
        <w:t>評選委員評選總表（適用於序位法）</w:t>
      </w:r>
    </w:p>
    <w:p w:rsidR="0089196E" w:rsidRPr="0089196E" w:rsidRDefault="00E351F1" w:rsidP="0089196E">
      <w:pPr>
        <w:adjustRightInd w:val="0"/>
        <w:snapToGrid w:val="0"/>
        <w:jc w:val="center"/>
        <w:rPr>
          <w:rFonts w:ascii="標楷體" w:eastAsia="標楷體" w:hAnsi="標楷體"/>
          <w:b/>
          <w:color w:val="000000"/>
          <w:sz w:val="32"/>
          <w:szCs w:val="32"/>
        </w:rPr>
      </w:pPr>
      <w:r w:rsidRPr="009F237E">
        <w:rPr>
          <w:rFonts w:ascii="標楷體" w:eastAsia="標楷體" w:hAnsi="標楷體" w:hint="eastAsia"/>
          <w:sz w:val="28"/>
          <w:szCs w:val="28"/>
        </w:rPr>
        <w:t>採購案：</w:t>
      </w:r>
      <w:r w:rsidR="00012762" w:rsidRPr="00012762">
        <w:rPr>
          <w:rFonts w:ascii="標楷體" w:eastAsia="標楷體" w:hAnsi="標楷體" w:hint="eastAsia"/>
          <w:color w:val="000000"/>
          <w:sz w:val="28"/>
          <w:szCs w:val="28"/>
        </w:rPr>
        <w:t>水產養殖自感知決策與數位專家服務系統之研發與建置</w:t>
      </w:r>
    </w:p>
    <w:p w:rsidR="00E351F1" w:rsidRDefault="00E351F1" w:rsidP="00E351F1">
      <w:pPr>
        <w:snapToGrid w:val="0"/>
        <w:ind w:left="851" w:hanging="284"/>
        <w:rPr>
          <w:rFonts w:ascii="標楷體" w:eastAsia="標楷體" w:hAnsi="標楷體"/>
          <w:sz w:val="28"/>
          <w:szCs w:val="28"/>
        </w:rPr>
      </w:pPr>
    </w:p>
    <w:p w:rsidR="0090261A" w:rsidRPr="009F237E" w:rsidRDefault="00E351F1" w:rsidP="00E351F1">
      <w:pPr>
        <w:snapToGrid w:val="0"/>
        <w:ind w:left="851" w:hanging="284"/>
        <w:jc w:val="right"/>
        <w:rPr>
          <w:rFonts w:ascii="標楷體" w:eastAsia="標楷體" w:hAnsi="標楷體"/>
          <w:sz w:val="28"/>
          <w:szCs w:val="28"/>
        </w:rPr>
      </w:pPr>
      <w:r w:rsidRPr="009F237E">
        <w:rPr>
          <w:rFonts w:ascii="標楷體" w:eastAsia="標楷體" w:hAnsi="標楷體" w:hint="eastAsia"/>
          <w:sz w:val="28"/>
          <w:szCs w:val="28"/>
        </w:rPr>
        <w:t>日期：年月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2"/>
        <w:gridCol w:w="1679"/>
        <w:gridCol w:w="1110"/>
        <w:gridCol w:w="295"/>
        <w:gridCol w:w="695"/>
        <w:gridCol w:w="281"/>
        <w:gridCol w:w="709"/>
        <w:gridCol w:w="634"/>
        <w:gridCol w:w="356"/>
        <w:gridCol w:w="631"/>
        <w:gridCol w:w="359"/>
        <w:gridCol w:w="990"/>
        <w:gridCol w:w="990"/>
      </w:tblGrid>
      <w:tr w:rsidR="0090261A" w:rsidRPr="00181D43" w:rsidTr="00012762">
        <w:trPr>
          <w:cantSplit/>
          <w:trHeight w:hRule="exact" w:val="510"/>
          <w:jc w:val="center"/>
        </w:trPr>
        <w:tc>
          <w:tcPr>
            <w:tcW w:w="2571" w:type="dxa"/>
            <w:gridSpan w:val="2"/>
          </w:tcPr>
          <w:p w:rsidR="0090261A" w:rsidRPr="00181D43" w:rsidRDefault="0090261A" w:rsidP="00821489">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381" w:type="dxa"/>
            <w:gridSpan w:val="4"/>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2330" w:type="dxa"/>
            <w:gridSpan w:val="4"/>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2339" w:type="dxa"/>
            <w:gridSpan w:val="3"/>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r>
      <w:tr w:rsidR="0090261A" w:rsidRPr="00181D43" w:rsidTr="00012762">
        <w:trPr>
          <w:cantSplit/>
          <w:trHeight w:val="598"/>
          <w:jc w:val="center"/>
        </w:trPr>
        <w:tc>
          <w:tcPr>
            <w:tcW w:w="2571" w:type="dxa"/>
            <w:gridSpan w:val="2"/>
            <w:vMerge w:val="restart"/>
            <w:tcBorders>
              <w:tl2br w:val="single" w:sz="4" w:space="0" w:color="auto"/>
            </w:tcBorders>
          </w:tcPr>
          <w:p w:rsidR="0090261A" w:rsidRPr="00181D43" w:rsidRDefault="0090261A" w:rsidP="007C7F28">
            <w:pPr>
              <w:spacing w:afterLines="100" w:line="440" w:lineRule="exact"/>
              <w:jc w:val="right"/>
              <w:rPr>
                <w:rFonts w:ascii="標楷體" w:eastAsia="標楷體" w:hAnsi="標楷體"/>
                <w:sz w:val="28"/>
                <w:szCs w:val="28"/>
              </w:rPr>
            </w:pPr>
            <w:r w:rsidRPr="00181D43">
              <w:rPr>
                <w:rFonts w:ascii="標楷體" w:eastAsia="標楷體" w:hAnsi="標楷體" w:hint="eastAsia"/>
                <w:sz w:val="28"/>
                <w:szCs w:val="28"/>
              </w:rPr>
              <w:t>廠商名稱</w:t>
            </w:r>
          </w:p>
          <w:p w:rsidR="0090261A" w:rsidRPr="00181D43" w:rsidRDefault="0090261A" w:rsidP="00821489">
            <w:pPr>
              <w:spacing w:line="440" w:lineRule="exact"/>
              <w:rPr>
                <w:rFonts w:ascii="標楷體" w:eastAsia="標楷體" w:hAnsi="標楷體"/>
                <w:sz w:val="28"/>
                <w:szCs w:val="28"/>
              </w:rPr>
            </w:pPr>
            <w:r w:rsidRPr="00181D43">
              <w:rPr>
                <w:rFonts w:ascii="標楷體" w:eastAsia="標楷體" w:hAnsi="標楷體" w:hint="eastAsia"/>
                <w:sz w:val="28"/>
                <w:szCs w:val="28"/>
              </w:rPr>
              <w:t>評選委員</w:t>
            </w:r>
          </w:p>
        </w:tc>
        <w:tc>
          <w:tcPr>
            <w:tcW w:w="2381" w:type="dxa"/>
            <w:gridSpan w:val="4"/>
            <w:shd w:val="clear" w:color="auto" w:fill="auto"/>
          </w:tcPr>
          <w:p w:rsidR="0090261A" w:rsidRPr="00181D43" w:rsidRDefault="0090261A" w:rsidP="00821489">
            <w:pPr>
              <w:pStyle w:val="1"/>
              <w:adjustRightInd/>
              <w:spacing w:line="440" w:lineRule="exact"/>
              <w:textAlignment w:val="auto"/>
              <w:rPr>
                <w:rFonts w:ascii="標楷體" w:eastAsia="標楷體" w:hAnsi="標楷體"/>
                <w:sz w:val="28"/>
                <w:szCs w:val="28"/>
              </w:rPr>
            </w:pPr>
          </w:p>
        </w:tc>
        <w:tc>
          <w:tcPr>
            <w:tcW w:w="2330" w:type="dxa"/>
            <w:gridSpan w:val="4"/>
            <w:shd w:val="clear" w:color="auto" w:fill="auto"/>
          </w:tcPr>
          <w:p w:rsidR="0090261A" w:rsidRPr="00181D43" w:rsidRDefault="0090261A" w:rsidP="00821489">
            <w:pPr>
              <w:spacing w:line="440" w:lineRule="exact"/>
              <w:rPr>
                <w:rFonts w:ascii="標楷體" w:eastAsia="標楷體" w:hAnsi="標楷體"/>
                <w:sz w:val="28"/>
                <w:szCs w:val="28"/>
              </w:rPr>
            </w:pPr>
          </w:p>
        </w:tc>
        <w:tc>
          <w:tcPr>
            <w:tcW w:w="2339" w:type="dxa"/>
            <w:gridSpan w:val="3"/>
            <w:shd w:val="clear" w:color="auto" w:fill="auto"/>
          </w:tcPr>
          <w:p w:rsidR="0090261A" w:rsidRPr="00181D43" w:rsidRDefault="0090261A" w:rsidP="00821489">
            <w:pPr>
              <w:spacing w:line="440" w:lineRule="exact"/>
              <w:rPr>
                <w:rFonts w:ascii="標楷體" w:eastAsia="標楷體" w:hAnsi="標楷體"/>
                <w:sz w:val="28"/>
                <w:szCs w:val="28"/>
              </w:rPr>
            </w:pPr>
          </w:p>
        </w:tc>
      </w:tr>
      <w:tr w:rsidR="0090261A" w:rsidRPr="00181D43" w:rsidTr="00012762">
        <w:trPr>
          <w:cantSplit/>
          <w:trHeight w:val="596"/>
          <w:jc w:val="center"/>
        </w:trPr>
        <w:tc>
          <w:tcPr>
            <w:tcW w:w="2571" w:type="dxa"/>
            <w:gridSpan w:val="2"/>
            <w:vMerge/>
            <w:tcBorders>
              <w:tl2br w:val="single" w:sz="4" w:space="0" w:color="auto"/>
            </w:tcBorders>
          </w:tcPr>
          <w:p w:rsidR="0090261A" w:rsidRPr="00181D43" w:rsidRDefault="0090261A" w:rsidP="00821489">
            <w:pPr>
              <w:spacing w:line="440" w:lineRule="exact"/>
              <w:rPr>
                <w:rFonts w:ascii="標楷體" w:eastAsia="標楷體" w:hAnsi="標楷體"/>
                <w:noProof/>
                <w:sz w:val="28"/>
                <w:szCs w:val="28"/>
              </w:rPr>
            </w:pPr>
          </w:p>
        </w:tc>
        <w:tc>
          <w:tcPr>
            <w:tcW w:w="1405"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76"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3"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bookmarkStart w:id="0" w:name="_GoBack"/>
            <w:bookmarkEnd w:id="0"/>
            <w:r w:rsidRPr="00181D43">
              <w:rPr>
                <w:rFonts w:ascii="標楷體" w:eastAsia="標楷體" w:hAnsi="標楷體" w:hint="eastAsia"/>
                <w:sz w:val="28"/>
                <w:szCs w:val="28"/>
              </w:rPr>
              <w:t>得分加總</w:t>
            </w:r>
          </w:p>
        </w:tc>
        <w:tc>
          <w:tcPr>
            <w:tcW w:w="987"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9"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90" w:type="dxa"/>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A</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B</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C</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D</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E</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廠商</w:t>
            </w:r>
            <w:r>
              <w:rPr>
                <w:rFonts w:ascii="標楷體" w:eastAsia="標楷體" w:hAnsi="標楷體" w:hint="eastAsia"/>
                <w:sz w:val="28"/>
                <w:szCs w:val="28"/>
              </w:rPr>
              <w:t>標</w:t>
            </w:r>
            <w:r w:rsidRPr="00181D43">
              <w:rPr>
                <w:rFonts w:ascii="標楷體" w:eastAsia="標楷體" w:hAnsi="標楷體" w:hint="eastAsia"/>
                <w:sz w:val="28"/>
                <w:szCs w:val="28"/>
              </w:rPr>
              <w:t>價</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總評分/平均總評分</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序位和</w:t>
            </w:r>
            <w:r w:rsidRPr="00181D43">
              <w:rPr>
                <w:rFonts w:ascii="標楷體" w:eastAsia="標楷體" w:hAnsi="標楷體" w:hint="eastAsia"/>
                <w:color w:val="000000"/>
                <w:sz w:val="28"/>
                <w:szCs w:val="28"/>
              </w:rPr>
              <w:t>(序位合計)</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序位名次</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restart"/>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全部評選委員</w:t>
            </w: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ign w:val="center"/>
          </w:tcPr>
          <w:p w:rsidR="008E671F" w:rsidRPr="00181D43" w:rsidRDefault="008E671F" w:rsidP="00821489">
            <w:pPr>
              <w:spacing w:line="440" w:lineRule="exact"/>
              <w:jc w:val="center"/>
              <w:rPr>
                <w:rFonts w:ascii="標楷體" w:eastAsia="標楷體" w:hAnsi="標楷體"/>
                <w:sz w:val="28"/>
                <w:szCs w:val="28"/>
              </w:rPr>
            </w:pP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ign w:val="center"/>
          </w:tcPr>
          <w:p w:rsidR="008E671F" w:rsidRPr="00181D43" w:rsidRDefault="008E671F" w:rsidP="00821489">
            <w:pPr>
              <w:spacing w:line="440" w:lineRule="exact"/>
              <w:jc w:val="center"/>
              <w:rPr>
                <w:rFonts w:ascii="標楷體" w:eastAsia="標楷體" w:hAnsi="標楷體"/>
                <w:sz w:val="28"/>
                <w:szCs w:val="28"/>
              </w:rPr>
            </w:pP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90261A" w:rsidRPr="00816FB2" w:rsidTr="00012762">
        <w:trPr>
          <w:cantSplit/>
          <w:trHeight w:hRule="exact" w:val="2325"/>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7050" w:type="dxa"/>
            <w:gridSpan w:val="11"/>
            <w:vAlign w:val="center"/>
          </w:tcPr>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1.評選委員是否先經逐項討論後，再予評分：</w:t>
            </w:r>
          </w:p>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2.不同委員評選結果有無明顯差異情形（如有，其情形及處置）：</w:t>
            </w:r>
          </w:p>
          <w:p w:rsidR="0090261A" w:rsidRPr="00290539" w:rsidRDefault="0090261A" w:rsidP="00821489">
            <w:pPr>
              <w:spacing w:line="360" w:lineRule="exact"/>
              <w:ind w:left="247" w:hangingChars="103" w:hanging="247"/>
              <w:rPr>
                <w:rFonts w:ascii="標楷體" w:eastAsia="標楷體" w:hAnsi="標楷體"/>
              </w:rPr>
            </w:pPr>
            <w:r w:rsidRPr="00290539">
              <w:rPr>
                <w:rFonts w:ascii="標楷體" w:eastAsia="標楷體" w:hAnsi="標楷體" w:hint="eastAsia"/>
              </w:rPr>
              <w:t>3.評選委員會或個別委員評選結果與工作小組初審意見有無差異情形（如有，其情形及處置）：</w:t>
            </w:r>
          </w:p>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4.評選結果於簽報機關首長或其授權人員核定後方生效。</w:t>
            </w:r>
          </w:p>
        </w:tc>
      </w:tr>
    </w:tbl>
    <w:p w:rsidR="00B01235" w:rsidRDefault="0090261A" w:rsidP="0085699B">
      <w:pPr>
        <w:spacing w:beforeLines="50" w:line="400" w:lineRule="exact"/>
        <w:jc w:val="both"/>
        <w:rPr>
          <w:sz w:val="16"/>
        </w:rPr>
      </w:pPr>
      <w:r>
        <w:rPr>
          <w:rFonts w:ascii="標楷體" w:eastAsia="標楷體" w:hAnsi="標楷體" w:hint="eastAsia"/>
          <w:sz w:val="28"/>
        </w:rPr>
        <w:t>出席評選委員簽名：</w:t>
      </w:r>
    </w:p>
    <w:sectPr w:rsidR="00B01235" w:rsidSect="0089114D">
      <w:footerReference w:type="even" r:id="rId9"/>
      <w:footerReference w:type="default" r:id="rId10"/>
      <w:pgSz w:w="11906" w:h="16838" w:code="9"/>
      <w:pgMar w:top="1139" w:right="1134" w:bottom="737" w:left="1134" w:header="851" w:footer="624" w:gutter="0"/>
      <w:pgNumType w:start="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871" w:rsidRDefault="00EF7871">
      <w:r>
        <w:separator/>
      </w:r>
    </w:p>
  </w:endnote>
  <w:endnote w:type="continuationSeparator" w:id="1">
    <w:p w:rsidR="00EF7871" w:rsidRDefault="00EF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iddenHorzOCR">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8" w:rsidRDefault="0085699B">
    <w:pPr>
      <w:pStyle w:val="a4"/>
      <w:framePr w:wrap="around" w:vAnchor="text" w:hAnchor="margin" w:xAlign="center" w:y="1"/>
      <w:rPr>
        <w:rStyle w:val="a6"/>
      </w:rPr>
    </w:pPr>
    <w:r>
      <w:rPr>
        <w:rStyle w:val="a6"/>
      </w:rPr>
      <w:fldChar w:fldCharType="begin"/>
    </w:r>
    <w:r w:rsidR="004135B8">
      <w:rPr>
        <w:rStyle w:val="a6"/>
      </w:rPr>
      <w:instrText xml:space="preserve">PAGE  </w:instrText>
    </w:r>
    <w:r>
      <w:rPr>
        <w:rStyle w:val="a6"/>
      </w:rPr>
      <w:fldChar w:fldCharType="end"/>
    </w:r>
  </w:p>
  <w:p w:rsidR="004135B8" w:rsidRDefault="004135B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8" w:rsidRDefault="0085699B">
    <w:pPr>
      <w:pStyle w:val="a4"/>
      <w:framePr w:wrap="around" w:vAnchor="text" w:hAnchor="margin" w:xAlign="center" w:y="1"/>
      <w:rPr>
        <w:rStyle w:val="a6"/>
      </w:rPr>
    </w:pPr>
    <w:r>
      <w:rPr>
        <w:rStyle w:val="a6"/>
      </w:rPr>
      <w:fldChar w:fldCharType="begin"/>
    </w:r>
    <w:r w:rsidR="004135B8">
      <w:rPr>
        <w:rStyle w:val="a6"/>
      </w:rPr>
      <w:instrText xml:space="preserve">PAGE  </w:instrText>
    </w:r>
    <w:r>
      <w:rPr>
        <w:rStyle w:val="a6"/>
      </w:rPr>
      <w:fldChar w:fldCharType="separate"/>
    </w:r>
    <w:r w:rsidR="007C7F28">
      <w:rPr>
        <w:rStyle w:val="a6"/>
        <w:noProof/>
      </w:rPr>
      <w:t>5</w:t>
    </w:r>
    <w:r>
      <w:rPr>
        <w:rStyle w:val="a6"/>
      </w:rPr>
      <w:fldChar w:fldCharType="end"/>
    </w:r>
  </w:p>
  <w:p w:rsidR="004135B8" w:rsidRDefault="004135B8">
    <w:pPr>
      <w:pStyle w:val="a4"/>
      <w:framePr w:wrap="around" w:vAnchor="text" w:hAnchor="margin" w:xAlign="right" w:y="1"/>
      <w:rPr>
        <w:rStyle w:val="a6"/>
      </w:rPr>
    </w:pPr>
  </w:p>
  <w:p w:rsidR="004135B8" w:rsidRDefault="004135B8">
    <w:pPr>
      <w:pStyle w:val="a4"/>
      <w:framePr w:wrap="around" w:vAnchor="text" w:hAnchor="margin" w:xAlign="center" w:y="1"/>
      <w:ind w:right="360"/>
      <w:rPr>
        <w:rStyle w:val="a6"/>
      </w:rPr>
    </w:pPr>
  </w:p>
  <w:p w:rsidR="004135B8" w:rsidRDefault="004135B8">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35" w:rsidRDefault="0085699B">
    <w:pPr>
      <w:pStyle w:val="a4"/>
      <w:framePr w:wrap="around" w:vAnchor="text" w:hAnchor="margin" w:xAlign="center" w:y="1"/>
      <w:rPr>
        <w:rStyle w:val="a6"/>
      </w:rPr>
    </w:pPr>
    <w:r>
      <w:rPr>
        <w:rStyle w:val="a6"/>
      </w:rPr>
      <w:fldChar w:fldCharType="begin"/>
    </w:r>
    <w:r w:rsidR="00B01235">
      <w:rPr>
        <w:rStyle w:val="a6"/>
      </w:rPr>
      <w:instrText xml:space="preserve">PAGE  </w:instrText>
    </w:r>
    <w:r>
      <w:rPr>
        <w:rStyle w:val="a6"/>
      </w:rPr>
      <w:fldChar w:fldCharType="end"/>
    </w:r>
  </w:p>
  <w:p w:rsidR="00B01235" w:rsidRDefault="00B01235">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35" w:rsidRDefault="0085699B">
    <w:pPr>
      <w:pStyle w:val="a4"/>
      <w:framePr w:wrap="around" w:vAnchor="text" w:hAnchor="margin" w:xAlign="center" w:y="1"/>
      <w:rPr>
        <w:rStyle w:val="a6"/>
      </w:rPr>
    </w:pPr>
    <w:r>
      <w:rPr>
        <w:rStyle w:val="a6"/>
      </w:rPr>
      <w:fldChar w:fldCharType="begin"/>
    </w:r>
    <w:r w:rsidR="00B01235">
      <w:rPr>
        <w:rStyle w:val="a6"/>
      </w:rPr>
      <w:instrText xml:space="preserve">PAGE  </w:instrText>
    </w:r>
    <w:r>
      <w:rPr>
        <w:rStyle w:val="a6"/>
      </w:rPr>
      <w:fldChar w:fldCharType="separate"/>
    </w:r>
    <w:r w:rsidR="007C7F28">
      <w:rPr>
        <w:rStyle w:val="a6"/>
        <w:noProof/>
      </w:rPr>
      <w:t>1</w:t>
    </w:r>
    <w:r>
      <w:rPr>
        <w:rStyle w:val="a6"/>
      </w:rPr>
      <w:fldChar w:fldCharType="end"/>
    </w:r>
  </w:p>
  <w:p w:rsidR="00B01235" w:rsidRDefault="00B01235">
    <w:pPr>
      <w:pStyle w:val="a4"/>
      <w:framePr w:wrap="around" w:vAnchor="text" w:hAnchor="margin" w:xAlign="right" w:y="1"/>
      <w:rPr>
        <w:rStyle w:val="a6"/>
      </w:rPr>
    </w:pPr>
  </w:p>
  <w:p w:rsidR="00B01235" w:rsidRDefault="00B01235">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871" w:rsidRDefault="00EF7871">
      <w:r>
        <w:separator/>
      </w:r>
    </w:p>
  </w:footnote>
  <w:footnote w:type="continuationSeparator" w:id="1">
    <w:p w:rsidR="00EF7871" w:rsidRDefault="00EF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
      <w:lvlText w:val="*"/>
      <w:lvlJc w:val="left"/>
    </w:lvl>
  </w:abstractNum>
  <w:abstractNum w:abstractNumId="1">
    <w:nsid w:val="00462564"/>
    <w:multiLevelType w:val="hybridMultilevel"/>
    <w:tmpl w:val="6B9A64DC"/>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EE5D21"/>
    <w:multiLevelType w:val="hybridMultilevel"/>
    <w:tmpl w:val="1A86F360"/>
    <w:lvl w:ilvl="0" w:tplc="C82016D4">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
    <w:nsid w:val="0D0948F5"/>
    <w:multiLevelType w:val="hybridMultilevel"/>
    <w:tmpl w:val="59B04C50"/>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69349A"/>
    <w:multiLevelType w:val="hybridMultilevel"/>
    <w:tmpl w:val="72409946"/>
    <w:lvl w:ilvl="0" w:tplc="B14C21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5B4B19"/>
    <w:multiLevelType w:val="hybridMultilevel"/>
    <w:tmpl w:val="022E14F2"/>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A86575"/>
    <w:multiLevelType w:val="hybridMultilevel"/>
    <w:tmpl w:val="2696D176"/>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606AD1"/>
    <w:multiLevelType w:val="hybridMultilevel"/>
    <w:tmpl w:val="35A6A254"/>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21524C"/>
    <w:multiLevelType w:val="hybridMultilevel"/>
    <w:tmpl w:val="F1C25C86"/>
    <w:lvl w:ilvl="0" w:tplc="09CE96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ADC008B"/>
    <w:multiLevelType w:val="hybridMultilevel"/>
    <w:tmpl w:val="28384634"/>
    <w:lvl w:ilvl="0" w:tplc="A27ACAFA">
      <w:start w:val="1"/>
      <w:numFmt w:val="taiwaneseCountingThousand"/>
      <w:lvlText w:val="%1、"/>
      <w:lvlJc w:val="left"/>
      <w:pPr>
        <w:tabs>
          <w:tab w:val="num" w:pos="855"/>
        </w:tabs>
        <w:ind w:left="855" w:hanging="58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045385"/>
    <w:multiLevelType w:val="hybridMultilevel"/>
    <w:tmpl w:val="A314BDB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E980D27"/>
    <w:multiLevelType w:val="hybridMultilevel"/>
    <w:tmpl w:val="8D927BDA"/>
    <w:lvl w:ilvl="0" w:tplc="A1A84B3A">
      <w:start w:val="1"/>
      <w:numFmt w:val="decimal"/>
      <w:lvlText w:val="%1."/>
      <w:lvlJc w:val="left"/>
      <w:pPr>
        <w:tabs>
          <w:tab w:val="num" w:pos="2160"/>
        </w:tabs>
        <w:ind w:left="2160" w:hanging="360"/>
      </w:pPr>
      <w:rPr>
        <w:rFonts w:ascii="標楷體" w:eastAsia="標楷體" w:hint="eastAsia"/>
        <w:b w:val="0"/>
        <w:i w:val="0"/>
        <w:sz w:val="28"/>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2">
    <w:nsid w:val="45645C9D"/>
    <w:multiLevelType w:val="singleLevel"/>
    <w:tmpl w:val="0B2E650A"/>
    <w:lvl w:ilvl="0">
      <w:start w:val="1"/>
      <w:numFmt w:val="taiwaneseCountingThousand"/>
      <w:lvlText w:val="(%1)"/>
      <w:lvlJc w:val="left"/>
      <w:pPr>
        <w:tabs>
          <w:tab w:val="num" w:pos="1361"/>
        </w:tabs>
        <w:ind w:left="1361" w:hanging="681"/>
      </w:pPr>
      <w:rPr>
        <w:rFonts w:ascii="標楷體" w:eastAsia="標楷體" w:hint="eastAsia"/>
        <w:b w:val="0"/>
        <w:i w:val="0"/>
        <w:sz w:val="28"/>
      </w:rPr>
    </w:lvl>
  </w:abstractNum>
  <w:abstractNum w:abstractNumId="13">
    <w:nsid w:val="468C377B"/>
    <w:multiLevelType w:val="hybridMultilevel"/>
    <w:tmpl w:val="6C78D114"/>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15">
    <w:nsid w:val="4AFF5A1F"/>
    <w:multiLevelType w:val="hybridMultilevel"/>
    <w:tmpl w:val="451CD91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C81289B"/>
    <w:multiLevelType w:val="singleLevel"/>
    <w:tmpl w:val="0B2E650A"/>
    <w:lvl w:ilvl="0">
      <w:start w:val="1"/>
      <w:numFmt w:val="taiwaneseCountingThousand"/>
      <w:lvlText w:val="(%1)"/>
      <w:lvlJc w:val="left"/>
      <w:pPr>
        <w:tabs>
          <w:tab w:val="num" w:pos="1361"/>
        </w:tabs>
        <w:ind w:left="1361" w:hanging="681"/>
      </w:pPr>
      <w:rPr>
        <w:rFonts w:ascii="標楷體" w:eastAsia="標楷體" w:hint="eastAsia"/>
        <w:b w:val="0"/>
        <w:i w:val="0"/>
        <w:sz w:val="28"/>
      </w:rPr>
    </w:lvl>
  </w:abstractNum>
  <w:abstractNum w:abstractNumId="17">
    <w:nsid w:val="514E753B"/>
    <w:multiLevelType w:val="hybridMultilevel"/>
    <w:tmpl w:val="C6B23A16"/>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1FC0779"/>
    <w:multiLevelType w:val="hybridMultilevel"/>
    <w:tmpl w:val="B5285708"/>
    <w:lvl w:ilvl="0" w:tplc="0B2E650A">
      <w:start w:val="1"/>
      <w:numFmt w:val="taiwaneseCountingThousand"/>
      <w:lvlText w:val="(%1)"/>
      <w:lvlJc w:val="left"/>
      <w:pPr>
        <w:tabs>
          <w:tab w:val="num" w:pos="1361"/>
        </w:tabs>
        <w:ind w:left="1361" w:hanging="681"/>
      </w:pPr>
      <w:rPr>
        <w:rFonts w:ascii="標楷體" w:eastAsia="標楷體" w:hint="eastAsia"/>
        <w:b w:val="0"/>
        <w:i w:val="0"/>
        <w:sz w:val="28"/>
      </w:rPr>
    </w:lvl>
    <w:lvl w:ilvl="1" w:tplc="04090019">
      <w:start w:val="1"/>
      <w:numFmt w:val="ideographTraditional"/>
      <w:lvlText w:val="%2、"/>
      <w:lvlJc w:val="left"/>
      <w:pPr>
        <w:tabs>
          <w:tab w:val="num" w:pos="960"/>
        </w:tabs>
        <w:ind w:left="960" w:hanging="480"/>
      </w:pPr>
    </w:lvl>
    <w:lvl w:ilvl="2" w:tplc="6AD0224E">
      <w:start w:val="1"/>
      <w:numFmt w:val="decimalFullWidth"/>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087C2B"/>
    <w:multiLevelType w:val="hybridMultilevel"/>
    <w:tmpl w:val="9B7C8A2C"/>
    <w:lvl w:ilvl="0" w:tplc="C58AE03A">
      <w:start w:val="7"/>
      <w:numFmt w:val="taiwaneseCountingThousand"/>
      <w:lvlText w:val="%1、"/>
      <w:lvlJc w:val="left"/>
      <w:pPr>
        <w:tabs>
          <w:tab w:val="num" w:pos="990"/>
        </w:tabs>
        <w:ind w:left="990" w:hanging="720"/>
      </w:pPr>
      <w:rPr>
        <w:rFonts w:cs="HiddenHorzOCR"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20">
    <w:nsid w:val="56EC5CAF"/>
    <w:multiLevelType w:val="hybridMultilevel"/>
    <w:tmpl w:val="4A142E80"/>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85D2C1A"/>
    <w:multiLevelType w:val="hybridMultilevel"/>
    <w:tmpl w:val="3AD8DD90"/>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F09086A"/>
    <w:multiLevelType w:val="hybridMultilevel"/>
    <w:tmpl w:val="08783592"/>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114551E"/>
    <w:multiLevelType w:val="hybridMultilevel"/>
    <w:tmpl w:val="2B6656E8"/>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C1D2D1B"/>
    <w:multiLevelType w:val="multilevel"/>
    <w:tmpl w:val="02FCFA0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5"/>
      <w:numFmt w:val="taiwaneseCountingThousand"/>
      <w:lvlText w:val="%3、"/>
      <w:lvlJc w:val="left"/>
      <w:pPr>
        <w:tabs>
          <w:tab w:val="num" w:pos="480"/>
        </w:tabs>
        <w:ind w:left="480" w:hanging="480"/>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bullet"/>
      <w:lvlText w:val=""/>
      <w:lvlJc w:val="left"/>
      <w:pPr>
        <w:tabs>
          <w:tab w:val="num" w:pos="3260"/>
        </w:tabs>
        <w:ind w:left="3260" w:hanging="1134"/>
      </w:pPr>
      <w:rPr>
        <w:rFonts w:ascii="Symbol" w:hAnsi="Symbol" w:hint="default"/>
      </w:rPr>
    </w:lvl>
    <w:lvl w:ilvl="6">
      <w:start w:val="1"/>
      <w:numFmt w:val="bullet"/>
      <w:lvlText w:val=""/>
      <w:lvlJc w:val="left"/>
      <w:pPr>
        <w:tabs>
          <w:tab w:val="num" w:pos="3827"/>
        </w:tabs>
        <w:ind w:left="3827" w:hanging="1276"/>
      </w:pPr>
      <w:rPr>
        <w:rFonts w:ascii="Symbol" w:hAnsi="Symbol" w:hint="default"/>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nsid w:val="7E222216"/>
    <w:multiLevelType w:val="hybridMultilevel"/>
    <w:tmpl w:val="4C164202"/>
    <w:lvl w:ilvl="0" w:tplc="73AE61E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num w:numId="1">
    <w:abstractNumId w:val="14"/>
  </w:num>
  <w:num w:numId="2">
    <w:abstractNumId w:val="16"/>
  </w:num>
  <w:num w:numId="3">
    <w:abstractNumId w:val="12"/>
  </w:num>
  <w:num w:numId="4">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5">
    <w:abstractNumId w:val="24"/>
  </w:num>
  <w:num w:numId="6">
    <w:abstractNumId w:val="6"/>
  </w:num>
  <w:num w:numId="7">
    <w:abstractNumId w:val="8"/>
  </w:num>
  <w:num w:numId="8">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9">
    <w:abstractNumId w:val="1"/>
  </w:num>
  <w:num w:numId="10">
    <w:abstractNumId w:val="22"/>
  </w:num>
  <w:num w:numId="11">
    <w:abstractNumId w:val="17"/>
  </w:num>
  <w:num w:numId="12">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3">
    <w:abstractNumId w:val="21"/>
  </w:num>
  <w:num w:numId="14">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5">
    <w:abstractNumId w:val="13"/>
  </w:num>
  <w:num w:numId="16">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7">
    <w:abstractNumId w:val="20"/>
  </w:num>
  <w:num w:numId="18">
    <w:abstractNumId w:val="7"/>
  </w:num>
  <w:num w:numId="19">
    <w:abstractNumId w:val="3"/>
  </w:num>
  <w:num w:numId="20">
    <w:abstractNumId w:val="5"/>
  </w:num>
  <w:num w:numId="21">
    <w:abstractNumId w:val="18"/>
  </w:num>
  <w:num w:numId="22">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23">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24">
    <w:abstractNumId w:val="11"/>
  </w:num>
  <w:num w:numId="25">
    <w:abstractNumId w:val="23"/>
  </w:num>
  <w:num w:numId="26">
    <w:abstractNumId w:val="15"/>
  </w:num>
  <w:num w:numId="27">
    <w:abstractNumId w:val="10"/>
  </w:num>
  <w:num w:numId="28">
    <w:abstractNumId w:val="4"/>
  </w:num>
  <w:num w:numId="29">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30">
    <w:abstractNumId w:val="25"/>
  </w:num>
  <w:num w:numId="31">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32">
    <w:abstractNumId w:val="9"/>
  </w:num>
  <w:num w:numId="33">
    <w:abstractNumId w:val="1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208"/>
    <w:rsid w:val="00012762"/>
    <w:rsid w:val="00012C02"/>
    <w:rsid w:val="00014965"/>
    <w:rsid w:val="00015902"/>
    <w:rsid w:val="00021D8B"/>
    <w:rsid w:val="0004163F"/>
    <w:rsid w:val="00043A05"/>
    <w:rsid w:val="00045C4E"/>
    <w:rsid w:val="00062CDB"/>
    <w:rsid w:val="00087950"/>
    <w:rsid w:val="000964B7"/>
    <w:rsid w:val="000B083C"/>
    <w:rsid w:val="000C6EFF"/>
    <w:rsid w:val="000D38D6"/>
    <w:rsid w:val="000D39FD"/>
    <w:rsid w:val="000D700D"/>
    <w:rsid w:val="000E5AA0"/>
    <w:rsid w:val="000E7437"/>
    <w:rsid w:val="0010143F"/>
    <w:rsid w:val="00103A33"/>
    <w:rsid w:val="00127ED1"/>
    <w:rsid w:val="00131593"/>
    <w:rsid w:val="001329F7"/>
    <w:rsid w:val="00133DD2"/>
    <w:rsid w:val="00135ECE"/>
    <w:rsid w:val="001429EE"/>
    <w:rsid w:val="00170C23"/>
    <w:rsid w:val="001718D7"/>
    <w:rsid w:val="00181D43"/>
    <w:rsid w:val="0019482B"/>
    <w:rsid w:val="00195F86"/>
    <w:rsid w:val="001A1C14"/>
    <w:rsid w:val="001D541C"/>
    <w:rsid w:val="00211267"/>
    <w:rsid w:val="00213602"/>
    <w:rsid w:val="002143EA"/>
    <w:rsid w:val="002174CA"/>
    <w:rsid w:val="00220FB5"/>
    <w:rsid w:val="002249E8"/>
    <w:rsid w:val="002263B2"/>
    <w:rsid w:val="00227295"/>
    <w:rsid w:val="00231FF1"/>
    <w:rsid w:val="00234D7D"/>
    <w:rsid w:val="002433D6"/>
    <w:rsid w:val="002449F3"/>
    <w:rsid w:val="00247DB1"/>
    <w:rsid w:val="00255267"/>
    <w:rsid w:val="002664DF"/>
    <w:rsid w:val="00280B93"/>
    <w:rsid w:val="00290026"/>
    <w:rsid w:val="002943E9"/>
    <w:rsid w:val="002C50B8"/>
    <w:rsid w:val="002D10E6"/>
    <w:rsid w:val="002F7317"/>
    <w:rsid w:val="003036CF"/>
    <w:rsid w:val="0031358A"/>
    <w:rsid w:val="00314839"/>
    <w:rsid w:val="00316C79"/>
    <w:rsid w:val="003204EC"/>
    <w:rsid w:val="00335A1E"/>
    <w:rsid w:val="00337782"/>
    <w:rsid w:val="00342DCD"/>
    <w:rsid w:val="00343346"/>
    <w:rsid w:val="003460E1"/>
    <w:rsid w:val="0035314F"/>
    <w:rsid w:val="00363779"/>
    <w:rsid w:val="00377846"/>
    <w:rsid w:val="00382577"/>
    <w:rsid w:val="003849D9"/>
    <w:rsid w:val="00387D18"/>
    <w:rsid w:val="00396262"/>
    <w:rsid w:val="003A0232"/>
    <w:rsid w:val="003A3812"/>
    <w:rsid w:val="003A3C56"/>
    <w:rsid w:val="003B090A"/>
    <w:rsid w:val="003B0FAB"/>
    <w:rsid w:val="003B12F1"/>
    <w:rsid w:val="003C5FA8"/>
    <w:rsid w:val="003D3C49"/>
    <w:rsid w:val="003E6025"/>
    <w:rsid w:val="003E7F00"/>
    <w:rsid w:val="003F63D1"/>
    <w:rsid w:val="004135B8"/>
    <w:rsid w:val="00414D63"/>
    <w:rsid w:val="00417E34"/>
    <w:rsid w:val="004210FD"/>
    <w:rsid w:val="00426731"/>
    <w:rsid w:val="00434EA0"/>
    <w:rsid w:val="00443F93"/>
    <w:rsid w:val="00445FD1"/>
    <w:rsid w:val="00461D3D"/>
    <w:rsid w:val="004818AF"/>
    <w:rsid w:val="00485BEF"/>
    <w:rsid w:val="004D1E95"/>
    <w:rsid w:val="004D59DC"/>
    <w:rsid w:val="004E3F0C"/>
    <w:rsid w:val="004E52F8"/>
    <w:rsid w:val="004F1702"/>
    <w:rsid w:val="005104CC"/>
    <w:rsid w:val="00512CAA"/>
    <w:rsid w:val="0051415A"/>
    <w:rsid w:val="0053574B"/>
    <w:rsid w:val="00535E6B"/>
    <w:rsid w:val="00540003"/>
    <w:rsid w:val="00572331"/>
    <w:rsid w:val="00572335"/>
    <w:rsid w:val="005802B8"/>
    <w:rsid w:val="005A53AB"/>
    <w:rsid w:val="005B28EF"/>
    <w:rsid w:val="005C180F"/>
    <w:rsid w:val="005C3E21"/>
    <w:rsid w:val="005C7F95"/>
    <w:rsid w:val="00600224"/>
    <w:rsid w:val="00614AC1"/>
    <w:rsid w:val="0061604C"/>
    <w:rsid w:val="00631A03"/>
    <w:rsid w:val="00655BA2"/>
    <w:rsid w:val="00693340"/>
    <w:rsid w:val="006B0058"/>
    <w:rsid w:val="006B706D"/>
    <w:rsid w:val="006E0215"/>
    <w:rsid w:val="006F5466"/>
    <w:rsid w:val="006F6F37"/>
    <w:rsid w:val="00710122"/>
    <w:rsid w:val="00712FF6"/>
    <w:rsid w:val="00713B2D"/>
    <w:rsid w:val="007337C4"/>
    <w:rsid w:val="00736901"/>
    <w:rsid w:val="00742643"/>
    <w:rsid w:val="00744E02"/>
    <w:rsid w:val="007579B6"/>
    <w:rsid w:val="00764863"/>
    <w:rsid w:val="00765DD2"/>
    <w:rsid w:val="007845CB"/>
    <w:rsid w:val="00786AC3"/>
    <w:rsid w:val="00790A8D"/>
    <w:rsid w:val="00793125"/>
    <w:rsid w:val="00797F65"/>
    <w:rsid w:val="007A3E22"/>
    <w:rsid w:val="007B3334"/>
    <w:rsid w:val="007C1931"/>
    <w:rsid w:val="007C3DD1"/>
    <w:rsid w:val="007C5ECA"/>
    <w:rsid w:val="007C7F28"/>
    <w:rsid w:val="007D08A7"/>
    <w:rsid w:val="007D35D6"/>
    <w:rsid w:val="007D5C5E"/>
    <w:rsid w:val="007E44DB"/>
    <w:rsid w:val="007F127A"/>
    <w:rsid w:val="007F5FDC"/>
    <w:rsid w:val="00800212"/>
    <w:rsid w:val="008043B2"/>
    <w:rsid w:val="00816FB2"/>
    <w:rsid w:val="00821489"/>
    <w:rsid w:val="0082162E"/>
    <w:rsid w:val="00822950"/>
    <w:rsid w:val="0082569B"/>
    <w:rsid w:val="008278A5"/>
    <w:rsid w:val="00831208"/>
    <w:rsid w:val="00834B5A"/>
    <w:rsid w:val="00835498"/>
    <w:rsid w:val="00836493"/>
    <w:rsid w:val="0084261B"/>
    <w:rsid w:val="0084658F"/>
    <w:rsid w:val="00847C84"/>
    <w:rsid w:val="00852EDD"/>
    <w:rsid w:val="0085699B"/>
    <w:rsid w:val="008663DA"/>
    <w:rsid w:val="0087166F"/>
    <w:rsid w:val="008716D5"/>
    <w:rsid w:val="00875286"/>
    <w:rsid w:val="00883320"/>
    <w:rsid w:val="00886AD5"/>
    <w:rsid w:val="0089114D"/>
    <w:rsid w:val="0089196E"/>
    <w:rsid w:val="008A2D9B"/>
    <w:rsid w:val="008B4523"/>
    <w:rsid w:val="008B768C"/>
    <w:rsid w:val="008C2501"/>
    <w:rsid w:val="008D0A1C"/>
    <w:rsid w:val="008D0BBF"/>
    <w:rsid w:val="008E114F"/>
    <w:rsid w:val="008E1456"/>
    <w:rsid w:val="008E4889"/>
    <w:rsid w:val="008E671F"/>
    <w:rsid w:val="008F54F9"/>
    <w:rsid w:val="008F6EE6"/>
    <w:rsid w:val="0090261A"/>
    <w:rsid w:val="0090507D"/>
    <w:rsid w:val="00910AE7"/>
    <w:rsid w:val="00920962"/>
    <w:rsid w:val="00920EB6"/>
    <w:rsid w:val="00931A7A"/>
    <w:rsid w:val="009519AD"/>
    <w:rsid w:val="00957C79"/>
    <w:rsid w:val="00957D5B"/>
    <w:rsid w:val="0096062F"/>
    <w:rsid w:val="009856A8"/>
    <w:rsid w:val="00994617"/>
    <w:rsid w:val="009C19A5"/>
    <w:rsid w:val="009C1AF4"/>
    <w:rsid w:val="009D564B"/>
    <w:rsid w:val="009E20C3"/>
    <w:rsid w:val="00A000BC"/>
    <w:rsid w:val="00A24142"/>
    <w:rsid w:val="00A2459F"/>
    <w:rsid w:val="00A3116F"/>
    <w:rsid w:val="00A33D13"/>
    <w:rsid w:val="00A474E5"/>
    <w:rsid w:val="00A66EE1"/>
    <w:rsid w:val="00A67687"/>
    <w:rsid w:val="00A71D4D"/>
    <w:rsid w:val="00A71EFE"/>
    <w:rsid w:val="00A86258"/>
    <w:rsid w:val="00A914E0"/>
    <w:rsid w:val="00A937EA"/>
    <w:rsid w:val="00A941A2"/>
    <w:rsid w:val="00AA2281"/>
    <w:rsid w:val="00AB0BAB"/>
    <w:rsid w:val="00AB100B"/>
    <w:rsid w:val="00AB300A"/>
    <w:rsid w:val="00AB59B5"/>
    <w:rsid w:val="00AC2EC7"/>
    <w:rsid w:val="00AE1AA6"/>
    <w:rsid w:val="00AE46E8"/>
    <w:rsid w:val="00B01235"/>
    <w:rsid w:val="00B02DE0"/>
    <w:rsid w:val="00B35C31"/>
    <w:rsid w:val="00B54237"/>
    <w:rsid w:val="00B5477A"/>
    <w:rsid w:val="00B65B2B"/>
    <w:rsid w:val="00B95D26"/>
    <w:rsid w:val="00BA1002"/>
    <w:rsid w:val="00BA1BAD"/>
    <w:rsid w:val="00BA2A35"/>
    <w:rsid w:val="00BA3774"/>
    <w:rsid w:val="00BA799E"/>
    <w:rsid w:val="00BB16D2"/>
    <w:rsid w:val="00BB2FBA"/>
    <w:rsid w:val="00BF3F9A"/>
    <w:rsid w:val="00C05B74"/>
    <w:rsid w:val="00C100A2"/>
    <w:rsid w:val="00C10AB0"/>
    <w:rsid w:val="00C23FBF"/>
    <w:rsid w:val="00C4388E"/>
    <w:rsid w:val="00C43C94"/>
    <w:rsid w:val="00C6215C"/>
    <w:rsid w:val="00C62A53"/>
    <w:rsid w:val="00C66BF8"/>
    <w:rsid w:val="00C717F2"/>
    <w:rsid w:val="00C916AB"/>
    <w:rsid w:val="00CB33FF"/>
    <w:rsid w:val="00CB7C1A"/>
    <w:rsid w:val="00CD58F3"/>
    <w:rsid w:val="00CE0D69"/>
    <w:rsid w:val="00CE5DDF"/>
    <w:rsid w:val="00D034B4"/>
    <w:rsid w:val="00D25998"/>
    <w:rsid w:val="00D273C5"/>
    <w:rsid w:val="00D27D5C"/>
    <w:rsid w:val="00D3455A"/>
    <w:rsid w:val="00D45B76"/>
    <w:rsid w:val="00D46EA9"/>
    <w:rsid w:val="00D71136"/>
    <w:rsid w:val="00D84A77"/>
    <w:rsid w:val="00DA0AD8"/>
    <w:rsid w:val="00DB3A44"/>
    <w:rsid w:val="00DD0779"/>
    <w:rsid w:val="00DD4694"/>
    <w:rsid w:val="00DF5B1C"/>
    <w:rsid w:val="00E11CDD"/>
    <w:rsid w:val="00E13A86"/>
    <w:rsid w:val="00E16002"/>
    <w:rsid w:val="00E17A3E"/>
    <w:rsid w:val="00E351F1"/>
    <w:rsid w:val="00E453A7"/>
    <w:rsid w:val="00E4686C"/>
    <w:rsid w:val="00E56604"/>
    <w:rsid w:val="00E7428E"/>
    <w:rsid w:val="00E838FB"/>
    <w:rsid w:val="00EB7DE7"/>
    <w:rsid w:val="00EE100E"/>
    <w:rsid w:val="00EE11A6"/>
    <w:rsid w:val="00EE3994"/>
    <w:rsid w:val="00EE4B4C"/>
    <w:rsid w:val="00EF7871"/>
    <w:rsid w:val="00F031A5"/>
    <w:rsid w:val="00F06DD6"/>
    <w:rsid w:val="00F1297D"/>
    <w:rsid w:val="00F23221"/>
    <w:rsid w:val="00F354C9"/>
    <w:rsid w:val="00F4757D"/>
    <w:rsid w:val="00F64D87"/>
    <w:rsid w:val="00F66638"/>
    <w:rsid w:val="00F66B41"/>
    <w:rsid w:val="00F702AC"/>
    <w:rsid w:val="00F7161C"/>
    <w:rsid w:val="00F760B6"/>
    <w:rsid w:val="00F779C0"/>
    <w:rsid w:val="00F93389"/>
    <w:rsid w:val="00F97F54"/>
    <w:rsid w:val="00FA5D26"/>
    <w:rsid w:val="00FA5F33"/>
    <w:rsid w:val="00FE41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699B"/>
    <w:pPr>
      <w:widowControl w:val="0"/>
    </w:pPr>
    <w:rPr>
      <w:kern w:val="2"/>
      <w:sz w:val="24"/>
      <w:szCs w:val="24"/>
    </w:rPr>
  </w:style>
  <w:style w:type="paragraph" w:styleId="5">
    <w:name w:val="heading 5"/>
    <w:basedOn w:val="a0"/>
    <w:next w:val="a0"/>
    <w:qFormat/>
    <w:rsid w:val="00FA5D26"/>
    <w:pPr>
      <w:keepNext/>
      <w:spacing w:line="720" w:lineRule="auto"/>
      <w:ind w:left="425"/>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5699B"/>
    <w:pPr>
      <w:tabs>
        <w:tab w:val="center" w:pos="4153"/>
        <w:tab w:val="right" w:pos="8306"/>
      </w:tabs>
      <w:snapToGrid w:val="0"/>
      <w:jc w:val="both"/>
    </w:pPr>
    <w:rPr>
      <w:rFonts w:eastAsia="標楷體"/>
      <w:sz w:val="20"/>
      <w:szCs w:val="20"/>
    </w:rPr>
  </w:style>
  <w:style w:type="character" w:styleId="a6">
    <w:name w:val="page number"/>
    <w:basedOn w:val="a1"/>
    <w:rsid w:val="0085699B"/>
  </w:style>
  <w:style w:type="paragraph" w:customStyle="1" w:styleId="1">
    <w:name w:val="純文字1"/>
    <w:basedOn w:val="a0"/>
    <w:rsid w:val="0085699B"/>
    <w:pPr>
      <w:adjustRightInd w:val="0"/>
      <w:textAlignment w:val="baseline"/>
    </w:pPr>
    <w:rPr>
      <w:rFonts w:ascii="細明體" w:eastAsia="細明體" w:hAnsi="Courier New"/>
      <w:szCs w:val="20"/>
    </w:rPr>
  </w:style>
  <w:style w:type="paragraph" w:styleId="a7">
    <w:name w:val="Body Text Indent"/>
    <w:basedOn w:val="a0"/>
    <w:rsid w:val="0085699B"/>
    <w:pPr>
      <w:snapToGrid w:val="0"/>
      <w:spacing w:after="120" w:line="480" w:lineRule="exact"/>
      <w:ind w:left="680" w:firstLine="680"/>
    </w:pPr>
    <w:rPr>
      <w:rFonts w:eastAsia="標楷體"/>
    </w:rPr>
  </w:style>
  <w:style w:type="paragraph" w:customStyle="1" w:styleId="a">
    <w:name w:val="一"/>
    <w:rsid w:val="0085699B"/>
    <w:pPr>
      <w:numPr>
        <w:numId w:val="4"/>
      </w:numPr>
      <w:tabs>
        <w:tab w:val="left" w:pos="0"/>
      </w:tabs>
      <w:snapToGrid w:val="0"/>
      <w:spacing w:before="120" w:after="120" w:line="500" w:lineRule="exact"/>
    </w:pPr>
    <w:rPr>
      <w:rFonts w:eastAsia="雅真中楷"/>
      <w:sz w:val="28"/>
    </w:rPr>
  </w:style>
  <w:style w:type="paragraph" w:styleId="a8">
    <w:name w:val="Salutation"/>
    <w:basedOn w:val="a0"/>
    <w:next w:val="a0"/>
    <w:rsid w:val="0085699B"/>
    <w:rPr>
      <w:rFonts w:ascii="標楷體" w:eastAsia="標楷體" w:hAnsi="標楷體"/>
      <w:color w:val="000000"/>
      <w:sz w:val="20"/>
      <w:szCs w:val="20"/>
    </w:rPr>
  </w:style>
  <w:style w:type="paragraph" w:styleId="a9">
    <w:name w:val="header"/>
    <w:basedOn w:val="a0"/>
    <w:rsid w:val="0085699B"/>
    <w:pPr>
      <w:tabs>
        <w:tab w:val="center" w:pos="4153"/>
        <w:tab w:val="right" w:pos="8306"/>
      </w:tabs>
      <w:snapToGrid w:val="0"/>
    </w:pPr>
    <w:rPr>
      <w:sz w:val="20"/>
      <w:szCs w:val="20"/>
    </w:rPr>
  </w:style>
  <w:style w:type="paragraph" w:customStyle="1" w:styleId="aa">
    <w:name w:val="標題二內文"/>
    <w:rsid w:val="00F702AC"/>
    <w:pPr>
      <w:widowControl w:val="0"/>
      <w:autoSpaceDN w:val="0"/>
      <w:snapToGrid w:val="0"/>
      <w:spacing w:line="360" w:lineRule="auto"/>
      <w:ind w:leftChars="360" w:left="1008" w:firstLineChars="200" w:firstLine="560"/>
    </w:pPr>
    <w:rPr>
      <w:rFonts w:eastAsia="標楷體"/>
      <w:bCs/>
      <w:color w:val="000000"/>
      <w:kern w:val="2"/>
      <w:sz w:val="28"/>
      <w:szCs w:val="48"/>
    </w:rPr>
  </w:style>
  <w:style w:type="paragraph" w:customStyle="1" w:styleId="ab">
    <w:name w:val="標題五內文"/>
    <w:basedOn w:val="5"/>
    <w:rsid w:val="00FA5D26"/>
    <w:pPr>
      <w:keepNext w:val="0"/>
      <w:snapToGrid w:val="0"/>
      <w:spacing w:before="100" w:beforeAutospacing="1" w:after="100" w:afterAutospacing="1" w:line="240" w:lineRule="auto"/>
      <w:ind w:leftChars="975" w:left="2730" w:firstLineChars="205" w:firstLine="574"/>
    </w:pPr>
    <w:rPr>
      <w:rFonts w:ascii="Times New Roman" w:eastAsia="標楷體" w:hAnsi="Times New Roman"/>
      <w:b w:val="0"/>
      <w:color w:val="000000"/>
      <w:sz w:val="28"/>
    </w:rPr>
  </w:style>
  <w:style w:type="paragraph" w:styleId="ac">
    <w:name w:val="Balloon Text"/>
    <w:basedOn w:val="a0"/>
    <w:semiHidden/>
    <w:rsid w:val="00E56604"/>
    <w:rPr>
      <w:rFonts w:ascii="Arial" w:hAnsi="Arial"/>
      <w:sz w:val="18"/>
      <w:szCs w:val="18"/>
    </w:rPr>
  </w:style>
  <w:style w:type="table" w:styleId="ad">
    <w:name w:val="Table Grid"/>
    <w:basedOn w:val="a2"/>
    <w:rsid w:val="00E5660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尾 字元"/>
    <w:link w:val="a4"/>
    <w:rsid w:val="004135B8"/>
    <w:rPr>
      <w:rFonts w:eastAsia="標楷體"/>
      <w:kern w:val="2"/>
      <w:lang w:val="en-US" w:eastAsia="zh-TW" w:bidi="ar-SA"/>
    </w:rPr>
  </w:style>
  <w:style w:type="paragraph" w:customStyle="1" w:styleId="7">
    <w:name w:val="樣式7"/>
    <w:basedOn w:val="a0"/>
    <w:rsid w:val="00D84A77"/>
    <w:pPr>
      <w:kinsoku w:val="0"/>
      <w:adjustRightInd w:val="0"/>
      <w:spacing w:line="360" w:lineRule="exact"/>
      <w:ind w:left="1361" w:hanging="1361"/>
      <w:textAlignment w:val="baseline"/>
    </w:pPr>
    <w:rPr>
      <w:rFonts w:eastAsia="全真楷書"/>
      <w:spacing w:val="14"/>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592</Words>
  <Characters>3378</Characters>
  <Application>Microsoft Office Word</Application>
  <DocSecurity>0</DocSecurity>
  <Lines>28</Lines>
  <Paragraphs>7</Paragraphs>
  <ScaleCrop>false</ScaleCrop>
  <Company>PCC</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廠商評選須知</dc:title>
  <dc:creator>Eric</dc:creator>
  <cp:lastModifiedBy>User</cp:lastModifiedBy>
  <cp:revision>2</cp:revision>
  <cp:lastPrinted>2017-03-20T03:40:00Z</cp:lastPrinted>
  <dcterms:created xsi:type="dcterms:W3CDTF">2021-03-19T02:22:00Z</dcterms:created>
  <dcterms:modified xsi:type="dcterms:W3CDTF">2021-03-19T02:22:00Z</dcterms:modified>
</cp:coreProperties>
</file>